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6CCA9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DIPARTIMENTO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AE7740">
        <w:rPr>
          <w:rFonts w:ascii="Calibri" w:hAnsi="Calibri"/>
          <w:b/>
          <w:color w:val="000000"/>
          <w:sz w:val="28"/>
        </w:rPr>
        <w:t xml:space="preserve">      </w:t>
      </w:r>
      <w:r w:rsidR="00721A01">
        <w:rPr>
          <w:rFonts w:ascii="Calibri" w:hAnsi="Calibri"/>
          <w:b/>
          <w:color w:val="000000"/>
          <w:sz w:val="28"/>
        </w:rPr>
        <w:t>FARMACIA</w:t>
      </w:r>
    </w:p>
    <w:p w14:paraId="74566DA5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14:paraId="32B955B1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 xml:space="preserve">CORSO DI </w:t>
      </w:r>
      <w:proofErr w:type="gramStart"/>
      <w:r w:rsidRPr="00397866">
        <w:rPr>
          <w:rFonts w:ascii="Calibri" w:hAnsi="Calibri"/>
          <w:b/>
          <w:color w:val="000000"/>
          <w:sz w:val="28"/>
        </w:rPr>
        <w:t>LAUREA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AE7740">
        <w:rPr>
          <w:rFonts w:ascii="Calibri" w:hAnsi="Calibri"/>
          <w:b/>
          <w:color w:val="000000"/>
          <w:sz w:val="28"/>
        </w:rPr>
        <w:t xml:space="preserve"> </w:t>
      </w:r>
      <w:r w:rsidR="008C6897">
        <w:rPr>
          <w:rFonts w:ascii="Calibri" w:hAnsi="Calibri"/>
          <w:b/>
          <w:color w:val="000000"/>
          <w:sz w:val="28"/>
        </w:rPr>
        <w:t>FARMACIA</w:t>
      </w:r>
      <w:proofErr w:type="gramEnd"/>
    </w:p>
    <w:p w14:paraId="0B193FCB" w14:textId="77777777"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14:paraId="62B11613" w14:textId="69B390AB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D92C9F">
        <w:rPr>
          <w:rFonts w:ascii="Calibri" w:hAnsi="Calibri"/>
          <w:b/>
          <w:color w:val="000000"/>
          <w:sz w:val="28"/>
        </w:rPr>
        <w:t xml:space="preserve">  </w:t>
      </w:r>
      <w:r w:rsidR="00C03A5B">
        <w:rPr>
          <w:rFonts w:ascii="Calibri" w:hAnsi="Calibri"/>
          <w:b/>
          <w:color w:val="000000"/>
          <w:sz w:val="28"/>
        </w:rPr>
        <w:t xml:space="preserve">  prof. </w:t>
      </w:r>
      <w:r w:rsidR="001D0F0E">
        <w:rPr>
          <w:rFonts w:ascii="Calibri" w:hAnsi="Calibri"/>
          <w:b/>
          <w:color w:val="000000"/>
          <w:sz w:val="28"/>
        </w:rPr>
        <w:t>ANNA AIELLO</w:t>
      </w:r>
      <w:bookmarkStart w:id="0" w:name="_GoBack"/>
      <w:bookmarkEnd w:id="0"/>
    </w:p>
    <w:p w14:paraId="3EA8D41C" w14:textId="77F79B55" w:rsidR="00397866" w:rsidRDefault="00E74559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93EA6" wp14:editId="602B4B60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6271260" cy="3117215"/>
                <wp:effectExtent l="90805" t="88900" r="89535" b="108585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311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5F665" id="Rettangolo 1" o:spid="_x0000_s1026" style="position:absolute;margin-left:-3.55pt;margin-top:18pt;width:493.8pt;height:24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" filled="f" strokecolor="#4579b8 [3044]">
                <v:shadow on="t" color="black" opacity="22936f" origin=",.5" offset="0,.63889mm"/>
              </v:rect>
            </w:pict>
          </mc:Fallback>
        </mc:AlternateContent>
      </w:r>
    </w:p>
    <w:p w14:paraId="6DDDFDA7" w14:textId="77777777" w:rsidR="008C6897" w:rsidRPr="008C6897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8C6897">
        <w:rPr>
          <w:rFonts w:ascii="Calibri" w:hAnsi="Calibri"/>
          <w:b/>
          <w:color w:val="000000"/>
          <w:u w:val="single"/>
        </w:rPr>
        <w:t xml:space="preserve">  </w:t>
      </w:r>
      <w:r w:rsidR="008C6897" w:rsidRPr="008C6897">
        <w:rPr>
          <w:rFonts w:ascii="Calibri" w:hAnsi="Calibri"/>
          <w:color w:val="000000"/>
        </w:rPr>
        <w:t xml:space="preserve"> </w:t>
      </w:r>
      <w:r w:rsidR="008C6897">
        <w:rPr>
          <w:rFonts w:ascii="Calibri" w:hAnsi="Calibri"/>
          <w:color w:val="000000"/>
        </w:rPr>
        <w:t xml:space="preserve">                   </w:t>
      </w:r>
      <w:r w:rsidR="008C6897" w:rsidRPr="008C6897">
        <w:rPr>
          <w:rFonts w:ascii="Calibri" w:hAnsi="Calibri"/>
          <w:b/>
          <w:color w:val="000000"/>
          <w:u w:val="single"/>
        </w:rPr>
        <w:t xml:space="preserve">CHIMICA </w:t>
      </w:r>
      <w:proofErr w:type="gramStart"/>
      <w:r w:rsidR="008C6897" w:rsidRPr="008C6897">
        <w:rPr>
          <w:rFonts w:ascii="Calibri" w:hAnsi="Calibri"/>
          <w:b/>
          <w:color w:val="000000"/>
          <w:u w:val="single"/>
        </w:rPr>
        <w:t>ORGANICA  -</w:t>
      </w:r>
      <w:proofErr w:type="gramEnd"/>
      <w:r w:rsidR="008C6897" w:rsidRPr="008C6897">
        <w:rPr>
          <w:rFonts w:ascii="Calibri" w:hAnsi="Calibri"/>
          <w:b/>
          <w:color w:val="000000"/>
          <w:u w:val="single"/>
        </w:rPr>
        <w:t xml:space="preserve"> Modulo </w:t>
      </w:r>
      <w:r w:rsidR="00C03A5B">
        <w:rPr>
          <w:rFonts w:ascii="Calibri" w:hAnsi="Calibri"/>
          <w:b/>
          <w:color w:val="000000"/>
          <w:u w:val="single"/>
        </w:rPr>
        <w:t>A</w:t>
      </w:r>
    </w:p>
    <w:p w14:paraId="7858D472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02DAFF19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Tipologia di </w:t>
      </w:r>
      <w:proofErr w:type="gramStart"/>
      <w:r w:rsidRPr="002169AE">
        <w:rPr>
          <w:rFonts w:ascii="Calibri" w:hAnsi="Calibri"/>
          <w:b/>
          <w:color w:val="000000"/>
        </w:rPr>
        <w:t>insegnamento</w:t>
      </w:r>
      <w:r w:rsidR="00F8419E">
        <w:rPr>
          <w:rFonts w:ascii="Calibri" w:hAnsi="Calibri"/>
          <w:b/>
          <w:color w:val="000000"/>
        </w:rPr>
        <w:t xml:space="preserve"> </w:t>
      </w:r>
      <w:r w:rsidR="008C6897">
        <w:rPr>
          <w:rFonts w:ascii="Calibri" w:hAnsi="Calibri"/>
          <w:b/>
          <w:color w:val="000000"/>
        </w:rPr>
        <w:t xml:space="preserve"> </w:t>
      </w:r>
      <w:r w:rsidR="005354C7" w:rsidRPr="005354C7">
        <w:rPr>
          <w:rFonts w:ascii="Calibri" w:hAnsi="Calibri"/>
          <w:color w:val="000000"/>
        </w:rPr>
        <w:t>di</w:t>
      </w:r>
      <w:proofErr w:type="gramEnd"/>
      <w:r w:rsidR="005354C7">
        <w:rPr>
          <w:rFonts w:ascii="Calibri" w:hAnsi="Calibri"/>
          <w:b/>
          <w:color w:val="000000"/>
        </w:rPr>
        <w:t xml:space="preserve"> </w:t>
      </w:r>
      <w:r w:rsidR="005354C7">
        <w:rPr>
          <w:rFonts w:ascii="Calibri" w:hAnsi="Calibri"/>
          <w:color w:val="000000"/>
        </w:rPr>
        <w:t>Base</w:t>
      </w:r>
      <w:r w:rsidR="004363AD">
        <w:rPr>
          <w:rFonts w:ascii="Calibri" w:hAnsi="Calibri"/>
          <w:b/>
          <w:color w:val="000000"/>
        </w:rPr>
        <w:t xml:space="preserve"> </w:t>
      </w:r>
      <w:r w:rsidR="004363AD">
        <w:rPr>
          <w:rFonts w:ascii="Calibri" w:hAnsi="Calibri"/>
          <w:color w:val="000000"/>
        </w:rPr>
        <w:t>(</w:t>
      </w:r>
      <w:r w:rsidR="00C014C3">
        <w:rPr>
          <w:rFonts w:ascii="Calibri" w:hAnsi="Calibri"/>
          <w:color w:val="000000"/>
        </w:rPr>
        <w:t xml:space="preserve">Corso </w:t>
      </w:r>
      <w:proofErr w:type="spellStart"/>
      <w:r w:rsidR="00C014C3">
        <w:rPr>
          <w:rFonts w:ascii="Calibri" w:hAnsi="Calibri"/>
          <w:color w:val="000000"/>
        </w:rPr>
        <w:t>bimodulare</w:t>
      </w:r>
      <w:proofErr w:type="spellEnd"/>
      <w:r w:rsidR="00C014C3">
        <w:rPr>
          <w:rFonts w:ascii="Calibri" w:hAnsi="Calibri"/>
          <w:color w:val="000000"/>
        </w:rPr>
        <w:t xml:space="preserve"> </w:t>
      </w:r>
      <w:r w:rsidR="00D92C9F">
        <w:rPr>
          <w:rFonts w:ascii="Calibri" w:hAnsi="Calibri"/>
          <w:color w:val="000000"/>
        </w:rPr>
        <w:t>annuale</w:t>
      </w:r>
      <w:r w:rsidR="004363AD">
        <w:rPr>
          <w:rFonts w:ascii="Calibri" w:hAnsi="Calibri"/>
          <w:color w:val="000000"/>
        </w:rPr>
        <w:t>)</w:t>
      </w:r>
    </w:p>
    <w:p w14:paraId="267901EE" w14:textId="77777777" w:rsidR="008C6897" w:rsidRPr="002169AE" w:rsidRDefault="008C6897" w:rsidP="00397866">
      <w:pPr>
        <w:spacing w:line="276" w:lineRule="auto"/>
        <w:rPr>
          <w:rFonts w:ascii="Calibri" w:hAnsi="Calibri"/>
          <w:b/>
          <w:color w:val="000000"/>
        </w:rPr>
      </w:pPr>
    </w:p>
    <w:p w14:paraId="0B4BC283" w14:textId="77777777" w:rsidR="002B6BBE" w:rsidRPr="009A0C45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</w:t>
      </w:r>
      <w:proofErr w:type="gramStart"/>
      <w:r w:rsidRPr="002169AE">
        <w:rPr>
          <w:rFonts w:ascii="Calibri" w:hAnsi="Calibri"/>
          <w:b/>
          <w:color w:val="000000"/>
        </w:rPr>
        <w:t>CFU)</w:t>
      </w:r>
      <w:r w:rsidR="00F8419E">
        <w:rPr>
          <w:rFonts w:ascii="Calibri" w:hAnsi="Calibri"/>
          <w:b/>
          <w:color w:val="000000"/>
        </w:rPr>
        <w:t xml:space="preserve">  </w:t>
      </w:r>
      <w:r w:rsidR="00C03A5B">
        <w:rPr>
          <w:rFonts w:ascii="Calibri" w:hAnsi="Calibri"/>
          <w:color w:val="000000"/>
        </w:rPr>
        <w:t>10</w:t>
      </w:r>
      <w:proofErr w:type="gramEnd"/>
    </w:p>
    <w:p w14:paraId="7471C4CC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4B97C291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>ettore Scientifico disciplinare (</w:t>
      </w:r>
      <w:proofErr w:type="gramStart"/>
      <w:r w:rsidRPr="002169AE">
        <w:rPr>
          <w:rFonts w:ascii="Calibri" w:hAnsi="Calibri"/>
          <w:b/>
          <w:color w:val="000000"/>
        </w:rPr>
        <w:t xml:space="preserve">SSD) </w:t>
      </w:r>
      <w:r w:rsidR="00F8419E">
        <w:rPr>
          <w:rFonts w:ascii="Calibri" w:hAnsi="Calibri"/>
          <w:b/>
          <w:color w:val="000000"/>
        </w:rPr>
        <w:t xml:space="preserve"> </w:t>
      </w:r>
      <w:r w:rsidR="00AE7740">
        <w:rPr>
          <w:rFonts w:ascii="Calibri" w:hAnsi="Calibri"/>
          <w:color w:val="000000"/>
        </w:rPr>
        <w:t>CHIM</w:t>
      </w:r>
      <w:proofErr w:type="gramEnd"/>
      <w:r w:rsidR="00AE7740">
        <w:rPr>
          <w:rFonts w:ascii="Calibri" w:hAnsi="Calibri"/>
          <w:color w:val="000000"/>
        </w:rPr>
        <w:t>/06 - chimica organica</w:t>
      </w:r>
    </w:p>
    <w:p w14:paraId="18100347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395A8306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</w:t>
      </w:r>
      <w:proofErr w:type="gramStart"/>
      <w:r w:rsidRPr="002169AE">
        <w:rPr>
          <w:rFonts w:ascii="Calibri" w:hAnsi="Calibri"/>
          <w:b/>
          <w:color w:val="000000"/>
        </w:rPr>
        <w:t xml:space="preserve">didattico </w:t>
      </w:r>
      <w:r w:rsidR="00AE7740">
        <w:rPr>
          <w:rFonts w:ascii="Calibri" w:hAnsi="Calibri"/>
          <w:b/>
          <w:color w:val="000000"/>
        </w:rPr>
        <w:t xml:space="preserve"> </w:t>
      </w:r>
      <w:r w:rsidR="00C03A5B">
        <w:rPr>
          <w:rFonts w:ascii="Calibri" w:hAnsi="Calibri"/>
          <w:color w:val="000000"/>
        </w:rPr>
        <w:t>I</w:t>
      </w:r>
      <w:proofErr w:type="gramEnd"/>
      <w:r w:rsidR="00F8419E" w:rsidRPr="009A0C45">
        <w:rPr>
          <w:rFonts w:ascii="Calibri" w:hAnsi="Calibri"/>
          <w:color w:val="000000"/>
        </w:rPr>
        <w:t xml:space="preserve"> semestre</w:t>
      </w:r>
      <w:r w:rsidR="008360C3">
        <w:rPr>
          <w:rFonts w:ascii="Calibri" w:hAnsi="Calibri"/>
          <w:color w:val="000000"/>
        </w:rPr>
        <w:t xml:space="preserve"> (2° anno)</w:t>
      </w:r>
    </w:p>
    <w:p w14:paraId="60615AEA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11E9A5C4" w14:textId="77777777" w:rsidR="005A3ED1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9A0C45">
        <w:rPr>
          <w:rFonts w:ascii="Calibri" w:hAnsi="Calibri"/>
          <w:b/>
          <w:color w:val="000000"/>
        </w:rPr>
        <w:t xml:space="preserve"> </w:t>
      </w:r>
      <w:r w:rsidR="009A0C45" w:rsidRPr="009A0C45">
        <w:rPr>
          <w:rFonts w:ascii="Calibri" w:hAnsi="Calibri"/>
          <w:color w:val="000000"/>
        </w:rPr>
        <w:t xml:space="preserve">Nozioni acquisite con lo studio della </w:t>
      </w:r>
      <w:r w:rsidR="00AE7740" w:rsidRPr="009A0C45">
        <w:rPr>
          <w:rFonts w:ascii="Calibri" w:hAnsi="Calibri"/>
          <w:color w:val="000000"/>
        </w:rPr>
        <w:t>Chimica Generale</w:t>
      </w:r>
      <w:r w:rsidR="00AE7740">
        <w:rPr>
          <w:rFonts w:ascii="Calibri" w:hAnsi="Calibri"/>
          <w:color w:val="000000"/>
        </w:rPr>
        <w:t xml:space="preserve"> ed Inorganica</w:t>
      </w:r>
    </w:p>
    <w:p w14:paraId="4B89131D" w14:textId="77777777" w:rsidR="00C03A5B" w:rsidRPr="005A3ED1" w:rsidRDefault="00C03A5B" w:rsidP="00397866">
      <w:pPr>
        <w:spacing w:line="276" w:lineRule="auto"/>
        <w:rPr>
          <w:rFonts w:ascii="Calibri" w:hAnsi="Calibri"/>
          <w:color w:val="000000"/>
        </w:rPr>
      </w:pPr>
    </w:p>
    <w:p w14:paraId="64AF213D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9A0C45">
        <w:rPr>
          <w:rFonts w:ascii="Calibri" w:hAnsi="Calibri"/>
          <w:b/>
          <w:color w:val="000000"/>
        </w:rPr>
        <w:t xml:space="preserve">   </w:t>
      </w:r>
      <w:r w:rsidR="00A638F7" w:rsidRPr="00A638F7">
        <w:rPr>
          <w:rFonts w:ascii="Calibri" w:hAnsi="Calibri"/>
          <w:color w:val="000000"/>
        </w:rPr>
        <w:t>Chimica Generale ed Inorganica</w:t>
      </w:r>
    </w:p>
    <w:p w14:paraId="2D9B1BF8" w14:textId="77777777" w:rsidR="00C03A5B" w:rsidRDefault="00C03A5B" w:rsidP="00397866">
      <w:pPr>
        <w:spacing w:line="480" w:lineRule="auto"/>
        <w:rPr>
          <w:rFonts w:ascii="Calibri" w:hAnsi="Calibri"/>
          <w:b/>
          <w:color w:val="000000"/>
        </w:rPr>
      </w:pPr>
    </w:p>
    <w:p w14:paraId="328CC7C5" w14:textId="72FF2557" w:rsidR="00397866" w:rsidRDefault="00E74559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57471" wp14:editId="44B87221">
                <wp:simplePos x="0" y="0"/>
                <wp:positionH relativeFrom="column">
                  <wp:posOffset>-89535</wp:posOffset>
                </wp:positionH>
                <wp:positionV relativeFrom="paragraph">
                  <wp:posOffset>129540</wp:posOffset>
                </wp:positionV>
                <wp:extent cx="6263640" cy="4754880"/>
                <wp:effectExtent l="84455" t="94615" r="90805" b="11620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75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FF9" id="Rettangolo 2" o:spid="_x0000_s1026" style="position:absolute;margin-left:-7.05pt;margin-top:10.2pt;width:493.2pt;height:3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" filled="f" strokecolor="#4a7ebb">
                <v:shadow on="t" color="black" opacity="22936f" origin=",.5" offset="0,.63889mm"/>
              </v:rect>
            </w:pict>
          </mc:Fallback>
        </mc:AlternateContent>
      </w:r>
    </w:p>
    <w:p w14:paraId="5DD89FC4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14:paraId="5A75FBD1" w14:textId="77777777" w:rsidR="00C03A5B" w:rsidRPr="00C03A5B" w:rsidRDefault="00C03A5B" w:rsidP="00C03A5B">
      <w:pPr>
        <w:jc w:val="both"/>
        <w:rPr>
          <w:rFonts w:ascii="Calibri" w:hAnsi="Calibri"/>
          <w:b/>
          <w:caps/>
          <w:color w:val="000000"/>
        </w:rPr>
      </w:pPr>
      <w:r w:rsidRPr="00C03A5B">
        <w:rPr>
          <w:rFonts w:ascii="Calibri" w:hAnsi="Calibri"/>
          <w:b/>
          <w:caps/>
          <w:color w:val="000000"/>
        </w:rPr>
        <w:t>Introduzione ai composti organici</w:t>
      </w:r>
    </w:p>
    <w:p w14:paraId="7B4A640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Definizione di composto organico – Il carbonio e sue proprietà – Composti organici: rappresentazione strutturale, nomenclatura e proprietà. </w:t>
      </w:r>
    </w:p>
    <w:p w14:paraId="6FED52D6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ALCANI</w:t>
      </w:r>
    </w:p>
    <w:p w14:paraId="7E8FCF5A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>Alcani a catena lineare e ramificata - Nomenclatura – Struttura degli alcani – Ibridazione sp3 del carbonio – Analisi conformazionale dell’etano e del butano - Proprietà fisiche - Fonti naturali degli alcani: Petrolio</w:t>
      </w:r>
    </w:p>
    <w:p w14:paraId="6E12BA6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CICLOALCANI</w:t>
      </w:r>
    </w:p>
    <w:p w14:paraId="5F854A3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dei </w:t>
      </w:r>
      <w:proofErr w:type="spellStart"/>
      <w:r w:rsidRPr="00C03A5B">
        <w:rPr>
          <w:rFonts w:ascii="Calibri" w:hAnsi="Calibri"/>
          <w:color w:val="000000"/>
        </w:rPr>
        <w:t>cicloalcani</w:t>
      </w:r>
      <w:proofErr w:type="spellEnd"/>
      <w:r w:rsidRPr="00C03A5B">
        <w:rPr>
          <w:rFonts w:ascii="Calibri" w:hAnsi="Calibri"/>
          <w:color w:val="000000"/>
        </w:rPr>
        <w:t xml:space="preserve"> e tensioni - Analisi conformazionale del </w:t>
      </w:r>
      <w:proofErr w:type="spellStart"/>
      <w:r w:rsidRPr="00C03A5B">
        <w:rPr>
          <w:rFonts w:ascii="Calibri" w:hAnsi="Calibri"/>
          <w:color w:val="000000"/>
        </w:rPr>
        <w:t>ciclobutano</w:t>
      </w:r>
      <w:proofErr w:type="spellEnd"/>
      <w:r w:rsidRPr="00C03A5B">
        <w:rPr>
          <w:rFonts w:ascii="Calibri" w:hAnsi="Calibri"/>
          <w:color w:val="000000"/>
        </w:rPr>
        <w:t xml:space="preserve">, </w:t>
      </w:r>
      <w:proofErr w:type="spellStart"/>
      <w:r w:rsidRPr="00C03A5B">
        <w:rPr>
          <w:rFonts w:ascii="Calibri" w:hAnsi="Calibri"/>
          <w:color w:val="000000"/>
        </w:rPr>
        <w:t>ciclopentano</w:t>
      </w:r>
      <w:proofErr w:type="spellEnd"/>
      <w:r w:rsidRPr="00C03A5B">
        <w:rPr>
          <w:rFonts w:ascii="Calibri" w:hAnsi="Calibri"/>
          <w:color w:val="000000"/>
        </w:rPr>
        <w:t xml:space="preserve"> e cicloesano - Legami equatoriali ed assiali nel cicloesano - Isomeria cis-trans dei </w:t>
      </w:r>
      <w:proofErr w:type="spellStart"/>
      <w:r w:rsidRPr="00C03A5B">
        <w:rPr>
          <w:rFonts w:ascii="Calibri" w:hAnsi="Calibri"/>
          <w:color w:val="000000"/>
        </w:rPr>
        <w:t>cicloalcani</w:t>
      </w:r>
      <w:proofErr w:type="spellEnd"/>
      <w:r w:rsidRPr="00C03A5B">
        <w:rPr>
          <w:rFonts w:ascii="Calibri" w:hAnsi="Calibri"/>
          <w:color w:val="000000"/>
        </w:rPr>
        <w:t xml:space="preserve"> sostituiti </w:t>
      </w:r>
    </w:p>
    <w:p w14:paraId="177C3F1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STEREOISOMERIA</w:t>
      </w:r>
    </w:p>
    <w:p w14:paraId="148D813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Definizione di stereoisomeria - Atomo di carbonio chirale e molecole chirali - Rappresentazioni degli atomi di carbonio chirali - </w:t>
      </w:r>
      <w:proofErr w:type="spellStart"/>
      <w:r w:rsidRPr="00C03A5B">
        <w:rPr>
          <w:rFonts w:ascii="Calibri" w:hAnsi="Calibri"/>
          <w:color w:val="000000"/>
        </w:rPr>
        <w:t>Enantiomeri</w:t>
      </w:r>
      <w:proofErr w:type="spellEnd"/>
      <w:r w:rsidRPr="00C03A5B">
        <w:rPr>
          <w:rFonts w:ascii="Calibri" w:hAnsi="Calibri"/>
          <w:color w:val="000000"/>
        </w:rPr>
        <w:t xml:space="preserve"> e loro nomenclatura (R)-(S) - Attività ottica - Molecole che presentano più </w:t>
      </w:r>
      <w:proofErr w:type="spellStart"/>
      <w:r w:rsidRPr="00C03A5B">
        <w:rPr>
          <w:rFonts w:ascii="Calibri" w:hAnsi="Calibri"/>
          <w:color w:val="000000"/>
        </w:rPr>
        <w:t>stereocentri</w:t>
      </w:r>
      <w:proofErr w:type="spellEnd"/>
      <w:r w:rsidRPr="00C03A5B">
        <w:rPr>
          <w:rFonts w:ascii="Calibri" w:hAnsi="Calibri"/>
          <w:color w:val="000000"/>
        </w:rPr>
        <w:t xml:space="preserve"> - </w:t>
      </w:r>
      <w:proofErr w:type="spellStart"/>
      <w:r w:rsidRPr="00C03A5B">
        <w:rPr>
          <w:rFonts w:ascii="Calibri" w:hAnsi="Calibri"/>
          <w:color w:val="000000"/>
        </w:rPr>
        <w:t>Diastereoisomeri</w:t>
      </w:r>
      <w:proofErr w:type="spellEnd"/>
      <w:r w:rsidRPr="00C03A5B">
        <w:rPr>
          <w:rFonts w:ascii="Calibri" w:hAnsi="Calibri"/>
          <w:color w:val="000000"/>
        </w:rPr>
        <w:t xml:space="preserve"> </w:t>
      </w:r>
    </w:p>
    <w:p w14:paraId="13A3F53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ALCHENI</w:t>
      </w:r>
    </w:p>
    <w:p w14:paraId="14037369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- Ibridazione sp2 del carbonio - Isomeria geometrica -Stabilità relativa dei doppi </w:t>
      </w:r>
      <w:proofErr w:type="gramStart"/>
      <w:r w:rsidRPr="00C03A5B">
        <w:rPr>
          <w:rFonts w:ascii="Calibri" w:hAnsi="Calibri"/>
          <w:color w:val="000000"/>
        </w:rPr>
        <w:t>legami  -</w:t>
      </w:r>
      <w:proofErr w:type="gramEnd"/>
      <w:r w:rsidRPr="00C03A5B">
        <w:rPr>
          <w:rFonts w:ascii="Calibri" w:hAnsi="Calibri"/>
          <w:color w:val="000000"/>
        </w:rPr>
        <w:t xml:space="preserve"> Reattività degli alcheni - Meccanismo di addizione elettrofila - Stabilità dei </w:t>
      </w:r>
      <w:proofErr w:type="spellStart"/>
      <w:r w:rsidRPr="00C03A5B">
        <w:rPr>
          <w:rFonts w:ascii="Calibri" w:hAnsi="Calibri"/>
          <w:color w:val="000000"/>
        </w:rPr>
        <w:t>carbocationi</w:t>
      </w:r>
      <w:proofErr w:type="spellEnd"/>
      <w:r w:rsidRPr="00C03A5B">
        <w:rPr>
          <w:rFonts w:ascii="Calibri" w:hAnsi="Calibri"/>
          <w:color w:val="000000"/>
        </w:rPr>
        <w:t xml:space="preserve"> - Principali reazioni degli alcheni: addizione di acidi </w:t>
      </w:r>
      <w:proofErr w:type="spellStart"/>
      <w:r w:rsidRPr="00C03A5B">
        <w:rPr>
          <w:rFonts w:ascii="Calibri" w:hAnsi="Calibri"/>
          <w:color w:val="000000"/>
        </w:rPr>
        <w:t>alogenidrici</w:t>
      </w:r>
      <w:proofErr w:type="spellEnd"/>
      <w:r w:rsidRPr="00C03A5B">
        <w:rPr>
          <w:rFonts w:ascii="Calibri" w:hAnsi="Calibri"/>
          <w:color w:val="000000"/>
        </w:rPr>
        <w:t xml:space="preserve">, alogeni, acqua, alcoli, </w:t>
      </w:r>
      <w:proofErr w:type="spellStart"/>
      <w:r w:rsidRPr="00C03A5B">
        <w:rPr>
          <w:rFonts w:ascii="Calibri" w:hAnsi="Calibri"/>
          <w:color w:val="000000"/>
        </w:rPr>
        <w:t>borano</w:t>
      </w:r>
      <w:proofErr w:type="spellEnd"/>
      <w:r w:rsidRPr="00C03A5B">
        <w:rPr>
          <w:rFonts w:ascii="Calibri" w:hAnsi="Calibri"/>
          <w:color w:val="000000"/>
        </w:rPr>
        <w:t xml:space="preserve"> ed idrogeno - </w:t>
      </w:r>
      <w:proofErr w:type="spellStart"/>
      <w:r w:rsidRPr="00C03A5B">
        <w:rPr>
          <w:rFonts w:ascii="Calibri" w:hAnsi="Calibri"/>
          <w:color w:val="000000"/>
        </w:rPr>
        <w:t>Regioselettività</w:t>
      </w:r>
      <w:proofErr w:type="spellEnd"/>
      <w:r w:rsidRPr="00C03A5B">
        <w:rPr>
          <w:rFonts w:ascii="Calibri" w:hAnsi="Calibri"/>
          <w:color w:val="000000"/>
        </w:rPr>
        <w:t xml:space="preserve"> e </w:t>
      </w:r>
      <w:proofErr w:type="spellStart"/>
      <w:r w:rsidRPr="00C03A5B">
        <w:rPr>
          <w:rFonts w:ascii="Calibri" w:hAnsi="Calibri"/>
          <w:color w:val="000000"/>
        </w:rPr>
        <w:t>stereoselettività</w:t>
      </w:r>
      <w:proofErr w:type="spellEnd"/>
      <w:r w:rsidRPr="00C03A5B">
        <w:rPr>
          <w:rFonts w:ascii="Calibri" w:hAnsi="Calibri"/>
          <w:color w:val="000000"/>
        </w:rPr>
        <w:t xml:space="preserve"> delle reazioni di addizione.</w:t>
      </w:r>
    </w:p>
    <w:p w14:paraId="636F459B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ALCHINI</w:t>
      </w:r>
    </w:p>
    <w:p w14:paraId="3ECE299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- Ibridazione </w:t>
      </w:r>
      <w:proofErr w:type="spellStart"/>
      <w:r w:rsidRPr="00C03A5B">
        <w:rPr>
          <w:rFonts w:ascii="Calibri" w:hAnsi="Calibri"/>
          <w:color w:val="000000"/>
        </w:rPr>
        <w:t>sp</w:t>
      </w:r>
      <w:proofErr w:type="spellEnd"/>
      <w:r w:rsidRPr="00C03A5B">
        <w:rPr>
          <w:rFonts w:ascii="Calibri" w:hAnsi="Calibri"/>
          <w:color w:val="000000"/>
        </w:rPr>
        <w:t xml:space="preserve"> del carbonio – Acidità di un idrogeno legato a un carbonio ibridato </w:t>
      </w:r>
      <w:proofErr w:type="spellStart"/>
      <w:r w:rsidRPr="00C03A5B">
        <w:rPr>
          <w:rFonts w:ascii="Calibri" w:hAnsi="Calibri"/>
          <w:color w:val="000000"/>
        </w:rPr>
        <w:t>sp</w:t>
      </w:r>
      <w:proofErr w:type="spellEnd"/>
      <w:r w:rsidRPr="00C03A5B">
        <w:rPr>
          <w:rFonts w:ascii="Calibri" w:hAnsi="Calibri"/>
          <w:color w:val="000000"/>
        </w:rPr>
        <w:t xml:space="preserve"> -  Acetiluri - Principali reazioni degli alchini: addizione di acidi </w:t>
      </w:r>
      <w:proofErr w:type="spellStart"/>
      <w:r w:rsidRPr="00C03A5B">
        <w:rPr>
          <w:rFonts w:ascii="Calibri" w:hAnsi="Calibri"/>
          <w:color w:val="000000"/>
        </w:rPr>
        <w:t>alogenidrici</w:t>
      </w:r>
      <w:proofErr w:type="spellEnd"/>
      <w:r w:rsidRPr="00C03A5B">
        <w:rPr>
          <w:rFonts w:ascii="Calibri" w:hAnsi="Calibri"/>
          <w:color w:val="000000"/>
        </w:rPr>
        <w:t xml:space="preserve">, alogeni, </w:t>
      </w:r>
      <w:proofErr w:type="gramStart"/>
      <w:r w:rsidRPr="00C03A5B">
        <w:rPr>
          <w:rFonts w:ascii="Calibri" w:hAnsi="Calibri"/>
          <w:color w:val="000000"/>
        </w:rPr>
        <w:t xml:space="preserve">acqua,  </w:t>
      </w:r>
      <w:proofErr w:type="spellStart"/>
      <w:r w:rsidRPr="00C03A5B">
        <w:rPr>
          <w:rFonts w:ascii="Calibri" w:hAnsi="Calibri"/>
          <w:color w:val="000000"/>
        </w:rPr>
        <w:lastRenderedPageBreak/>
        <w:t>borano</w:t>
      </w:r>
      <w:proofErr w:type="spellEnd"/>
      <w:proofErr w:type="gramEnd"/>
      <w:r w:rsidRPr="00C03A5B">
        <w:rPr>
          <w:rFonts w:ascii="Calibri" w:hAnsi="Calibri"/>
          <w:color w:val="000000"/>
        </w:rPr>
        <w:t xml:space="preserve"> ed idrogeno – Tautomeria cheto-enolica – Ricapitolazione del concetto di risonanza – Strutture di risonanza – Ibrido di risonanza – Energia di risonanza.</w:t>
      </w:r>
    </w:p>
    <w:p w14:paraId="061D8CDA" w14:textId="3C985A58" w:rsidR="00C03A5B" w:rsidRPr="00C03A5B" w:rsidRDefault="00E74559" w:rsidP="00C03A5B">
      <w:p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102EA" wp14:editId="4F59A193">
                <wp:simplePos x="0" y="0"/>
                <wp:positionH relativeFrom="column">
                  <wp:posOffset>-33655</wp:posOffset>
                </wp:positionH>
                <wp:positionV relativeFrom="paragraph">
                  <wp:posOffset>-359410</wp:posOffset>
                </wp:positionV>
                <wp:extent cx="6398260" cy="9743440"/>
                <wp:effectExtent l="89535" t="83185" r="90805" b="1174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974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300F" id="Rectangle 6" o:spid="_x0000_s1026" style="position:absolute;margin-left:-2.65pt;margin-top:-28.3pt;width:503.8pt;height:7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" filled="f" strokecolor="#4a7ebb">
                <v:shadow on="t" color="black" opacity="22936f" origin=",.5" offset="0,.63889mm"/>
              </v:rect>
            </w:pict>
          </mc:Fallback>
        </mc:AlternateContent>
      </w:r>
      <w:r w:rsidR="00C03A5B" w:rsidRPr="00C03A5B">
        <w:rPr>
          <w:rFonts w:ascii="Calibri" w:hAnsi="Calibri"/>
          <w:b/>
          <w:color w:val="000000"/>
        </w:rPr>
        <w:t>ALCADIENI</w:t>
      </w:r>
    </w:p>
    <w:p w14:paraId="36B12D43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Tipi di dieni e loro nomenclatura – Dieni coniugati: stabilità e reazione di addizione elettrofila – Reazioni a controllo cinetico ed a controllo termodinamico. </w:t>
      </w:r>
    </w:p>
    <w:p w14:paraId="4622214E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DI SOSTITUZIONE DEGLI ALOGENURI ALCHILICI</w:t>
      </w:r>
    </w:p>
    <w:p w14:paraId="26648F7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Alogenuri alchilici: struttura e nomenclatura - Sostituzione nucleofila: meccanismo SN1 e SN2 – Stereochimica delle reazioni SN1 e SN2 – Fattori che influenzano le reazioni SN1 e SN2 -Competizione tra le reazioni SN1 e SN2  </w:t>
      </w:r>
    </w:p>
    <w:p w14:paraId="7AE1ACA9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DI ELIMINAZIONE DEGLI ALOGENURI ALCHILICI</w:t>
      </w:r>
    </w:p>
    <w:p w14:paraId="3EA9D21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Eliminazione: Meccanismo E1 ed E2 - Fattori che orientano la reazione verso il meccanismo </w:t>
      </w:r>
      <w:proofErr w:type="spellStart"/>
      <w:r w:rsidRPr="00C03A5B">
        <w:rPr>
          <w:rFonts w:ascii="Calibri" w:hAnsi="Calibri"/>
          <w:color w:val="000000"/>
        </w:rPr>
        <w:t>unimilecolare</w:t>
      </w:r>
      <w:proofErr w:type="spellEnd"/>
      <w:r w:rsidRPr="00C03A5B">
        <w:rPr>
          <w:rFonts w:ascii="Calibri" w:hAnsi="Calibri"/>
          <w:color w:val="000000"/>
        </w:rPr>
        <w:t xml:space="preserve"> o bimolecolare - </w:t>
      </w:r>
      <w:proofErr w:type="spellStart"/>
      <w:r w:rsidRPr="00C03A5B">
        <w:rPr>
          <w:rFonts w:ascii="Calibri" w:hAnsi="Calibri"/>
          <w:color w:val="000000"/>
        </w:rPr>
        <w:t>Regioselettività</w:t>
      </w:r>
      <w:proofErr w:type="spellEnd"/>
      <w:r w:rsidRPr="00C03A5B">
        <w:rPr>
          <w:rFonts w:ascii="Calibri" w:hAnsi="Calibri"/>
          <w:color w:val="000000"/>
        </w:rPr>
        <w:t xml:space="preserve"> e </w:t>
      </w:r>
      <w:proofErr w:type="spellStart"/>
      <w:r w:rsidRPr="00C03A5B">
        <w:rPr>
          <w:rFonts w:ascii="Calibri" w:hAnsi="Calibri"/>
          <w:color w:val="000000"/>
        </w:rPr>
        <w:t>stereoselettività</w:t>
      </w:r>
      <w:proofErr w:type="spellEnd"/>
      <w:r w:rsidRPr="00C03A5B">
        <w:rPr>
          <w:rFonts w:ascii="Calibri" w:hAnsi="Calibri"/>
          <w:color w:val="000000"/>
        </w:rPr>
        <w:t xml:space="preserve"> delle reazioni di eliminazione - Competizione tra le reazioni di sostituzione nucleofila e le reazioni di eliminazione.</w:t>
      </w:r>
    </w:p>
    <w:p w14:paraId="13ECCDFD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REATTIVI ORGANOMETALLICI</w:t>
      </w:r>
    </w:p>
    <w:p w14:paraId="7EA72764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Preparazione di composti organometallici da </w:t>
      </w:r>
      <w:proofErr w:type="spellStart"/>
      <w:r w:rsidRPr="00C03A5B">
        <w:rPr>
          <w:rFonts w:ascii="Calibri" w:hAnsi="Calibri"/>
          <w:color w:val="000000"/>
        </w:rPr>
        <w:t>alogenoalcani</w:t>
      </w:r>
      <w:proofErr w:type="spellEnd"/>
      <w:r w:rsidRPr="00C03A5B">
        <w:rPr>
          <w:rFonts w:ascii="Calibri" w:hAnsi="Calibri"/>
          <w:color w:val="000000"/>
        </w:rPr>
        <w:t xml:space="preserve"> - Reattivi </w:t>
      </w:r>
      <w:proofErr w:type="spellStart"/>
      <w:r w:rsidRPr="00C03A5B">
        <w:rPr>
          <w:rFonts w:ascii="Calibri" w:hAnsi="Calibri"/>
          <w:color w:val="000000"/>
        </w:rPr>
        <w:t>magnesioalchilici</w:t>
      </w:r>
      <w:proofErr w:type="spellEnd"/>
      <w:r w:rsidRPr="00C03A5B">
        <w:rPr>
          <w:rFonts w:ascii="Calibri" w:hAnsi="Calibri"/>
          <w:color w:val="000000"/>
        </w:rPr>
        <w:t xml:space="preserve"> e loro reattività. </w:t>
      </w:r>
    </w:p>
    <w:p w14:paraId="6D9F284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ALCOLI</w:t>
      </w:r>
    </w:p>
    <w:p w14:paraId="0DD91CD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>Nomenclatura - Proprietà fisiche - Acidità degli alcoli – Reazioni di sostituzione e di eliminazione degli alcoli.</w:t>
      </w:r>
    </w:p>
    <w:p w14:paraId="5D350181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ETERI</w:t>
      </w:r>
    </w:p>
    <w:p w14:paraId="5587AD0B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Proprietà fisiche - Basicità degli eteri - Sintesi degli eteri simmetrici dagli alcoli – Sintesi di </w:t>
      </w:r>
      <w:proofErr w:type="spellStart"/>
      <w:r w:rsidRPr="00C03A5B">
        <w:rPr>
          <w:rFonts w:ascii="Calibri" w:hAnsi="Calibri"/>
          <w:color w:val="000000"/>
        </w:rPr>
        <w:t>Williamson</w:t>
      </w:r>
      <w:proofErr w:type="spellEnd"/>
      <w:r w:rsidRPr="00C03A5B">
        <w:rPr>
          <w:rFonts w:ascii="Calibri" w:hAnsi="Calibri"/>
          <w:color w:val="000000"/>
        </w:rPr>
        <w:t xml:space="preserve"> – Rottura del legame etereo - Eteri ciclici – Epossidi: preparazione e reattività.</w:t>
      </w:r>
    </w:p>
    <w:p w14:paraId="5106708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COMPOSTI AROMATICI</w:t>
      </w:r>
    </w:p>
    <w:p w14:paraId="7F17328B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Struttura del benzene - Reattività e stabilità del benzene - Aromaticità - Regola di </w:t>
      </w:r>
      <w:proofErr w:type="spellStart"/>
      <w:r w:rsidRPr="00C03A5B">
        <w:rPr>
          <w:rFonts w:ascii="Calibri" w:hAnsi="Calibri"/>
          <w:color w:val="000000"/>
        </w:rPr>
        <w:t>Huckel</w:t>
      </w:r>
      <w:proofErr w:type="spellEnd"/>
      <w:r w:rsidRPr="00C03A5B">
        <w:rPr>
          <w:rFonts w:ascii="Calibri" w:hAnsi="Calibri"/>
          <w:color w:val="000000"/>
        </w:rPr>
        <w:t xml:space="preserve"> -  Meccanismo generale della sostituzione elettrofila aromatica – </w:t>
      </w:r>
      <w:proofErr w:type="spellStart"/>
      <w:r w:rsidRPr="00C03A5B">
        <w:rPr>
          <w:rFonts w:ascii="Calibri" w:hAnsi="Calibri"/>
          <w:color w:val="000000"/>
        </w:rPr>
        <w:t>Pricipali</w:t>
      </w:r>
      <w:proofErr w:type="spellEnd"/>
      <w:r w:rsidRPr="00C03A5B">
        <w:rPr>
          <w:rFonts w:ascii="Calibri" w:hAnsi="Calibri"/>
          <w:color w:val="000000"/>
        </w:rPr>
        <w:t xml:space="preserve"> reazioni di sostituzione elettrofila aromatica: nitrazione, alogenazione, solfonazione, alchilazione ed </w:t>
      </w:r>
      <w:proofErr w:type="spellStart"/>
      <w:r w:rsidRPr="00C03A5B">
        <w:rPr>
          <w:rFonts w:ascii="Calibri" w:hAnsi="Calibri"/>
          <w:color w:val="000000"/>
        </w:rPr>
        <w:t>acilazione</w:t>
      </w:r>
      <w:proofErr w:type="spellEnd"/>
      <w:r w:rsidRPr="00C03A5B">
        <w:rPr>
          <w:rFonts w:ascii="Calibri" w:hAnsi="Calibri"/>
          <w:color w:val="000000"/>
        </w:rPr>
        <w:t xml:space="preserve">.   </w:t>
      </w:r>
    </w:p>
    <w:p w14:paraId="37FB0059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DEI BENZENI SOSTITUITI</w:t>
      </w:r>
    </w:p>
    <w:p w14:paraId="334927E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dei benzeni sostituiti -  Attivazione, disattivazione </w:t>
      </w:r>
      <w:proofErr w:type="gramStart"/>
      <w:r w:rsidRPr="00C03A5B">
        <w:rPr>
          <w:rFonts w:ascii="Calibri" w:hAnsi="Calibri"/>
          <w:color w:val="000000"/>
        </w:rPr>
        <w:t>e  orientamento</w:t>
      </w:r>
      <w:proofErr w:type="gramEnd"/>
      <w:r w:rsidRPr="00C03A5B">
        <w:rPr>
          <w:rFonts w:ascii="Calibri" w:hAnsi="Calibri"/>
          <w:color w:val="000000"/>
        </w:rPr>
        <w:t xml:space="preserve"> nelle reazioni di sostituzione elettrofila aromatica  su benzeni sostituiti – Effetto induttivo ed effetto di risonanza.</w:t>
      </w:r>
    </w:p>
    <w:p w14:paraId="188DA7E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ALCHILBENZENI</w:t>
      </w:r>
    </w:p>
    <w:p w14:paraId="0D6E5B73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degli </w:t>
      </w:r>
      <w:proofErr w:type="spellStart"/>
      <w:r w:rsidRPr="00C03A5B">
        <w:rPr>
          <w:rFonts w:ascii="Calibri" w:hAnsi="Calibri"/>
          <w:color w:val="000000"/>
        </w:rPr>
        <w:t>alchilbenzeni</w:t>
      </w:r>
      <w:proofErr w:type="spellEnd"/>
      <w:r w:rsidRPr="00C03A5B">
        <w:rPr>
          <w:rFonts w:ascii="Calibri" w:hAnsi="Calibri"/>
          <w:color w:val="000000"/>
        </w:rPr>
        <w:t xml:space="preserve"> –– Reattività della posizione benzilica – Acidità degli idrogeni benzilici – Reazioni degli </w:t>
      </w:r>
      <w:proofErr w:type="spellStart"/>
      <w:r w:rsidRPr="00C03A5B">
        <w:rPr>
          <w:rFonts w:ascii="Calibri" w:hAnsi="Calibri"/>
          <w:color w:val="000000"/>
        </w:rPr>
        <w:t>alchilbenzeni</w:t>
      </w:r>
      <w:proofErr w:type="spellEnd"/>
      <w:r w:rsidRPr="00C03A5B">
        <w:rPr>
          <w:rFonts w:ascii="Calibri" w:hAnsi="Calibri"/>
          <w:color w:val="000000"/>
        </w:rPr>
        <w:t>: alogenazione ed ossidazione -  Sostituzione nucleofila degli alogenuri benzilici.</w:t>
      </w:r>
    </w:p>
    <w:p w14:paraId="5DB7162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ALOGENOBENZENI</w:t>
      </w:r>
    </w:p>
    <w:p w14:paraId="53D9CC07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degli </w:t>
      </w:r>
      <w:proofErr w:type="spellStart"/>
      <w:r w:rsidRPr="00C03A5B">
        <w:rPr>
          <w:rFonts w:ascii="Calibri" w:hAnsi="Calibri"/>
          <w:color w:val="000000"/>
        </w:rPr>
        <w:t>alogenobenzeni</w:t>
      </w:r>
      <w:proofErr w:type="spellEnd"/>
      <w:r w:rsidRPr="00C03A5B">
        <w:rPr>
          <w:rFonts w:ascii="Calibri" w:hAnsi="Calibri"/>
          <w:color w:val="000000"/>
        </w:rPr>
        <w:t xml:space="preserve"> – Reazioni degli </w:t>
      </w:r>
      <w:proofErr w:type="spellStart"/>
      <w:r w:rsidRPr="00C03A5B">
        <w:rPr>
          <w:rFonts w:ascii="Calibri" w:hAnsi="Calibri"/>
          <w:color w:val="000000"/>
        </w:rPr>
        <w:t>alogenobenzeni</w:t>
      </w:r>
      <w:proofErr w:type="spellEnd"/>
      <w:r w:rsidRPr="00C03A5B">
        <w:rPr>
          <w:rFonts w:ascii="Calibri" w:hAnsi="Calibri"/>
          <w:color w:val="000000"/>
        </w:rPr>
        <w:t xml:space="preserve"> - Meccanismi della reazione di sostituzione nucleofila aromatica.</w:t>
      </w:r>
    </w:p>
    <w:p w14:paraId="65751E0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FENOLI</w:t>
      </w:r>
    </w:p>
    <w:p w14:paraId="590DEB8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dei fenoli – Acidità dei fenoli – Reazione di sostituzione elettrofila sugli ioni fenato – Razione di Kolbe – Eteri fenolici. </w:t>
      </w:r>
    </w:p>
    <w:p w14:paraId="0612677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ALDEIDI E CHETONI</w:t>
      </w:r>
    </w:p>
    <w:p w14:paraId="0B187257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Struttura del gruppo carbonilico - Nomenclatura delle aldeidi e dei chetoni - Meccanismo di addizione nucleofila al gruppo carbonilico - Principali reazioni delle aldeidi e dei chetoni: reazioni con nucleofili all’ossigeno, con nucleofili </w:t>
      </w:r>
      <w:proofErr w:type="gramStart"/>
      <w:r w:rsidRPr="00C03A5B">
        <w:rPr>
          <w:rFonts w:ascii="Calibri" w:hAnsi="Calibri"/>
          <w:color w:val="000000"/>
        </w:rPr>
        <w:t>all’azoto,  con</w:t>
      </w:r>
      <w:proofErr w:type="gramEnd"/>
      <w:r w:rsidRPr="00C03A5B">
        <w:rPr>
          <w:rFonts w:ascii="Calibri" w:hAnsi="Calibri"/>
          <w:color w:val="000000"/>
        </w:rPr>
        <w:t xml:space="preserve"> nucleofili al carbonio e con ioni idruro  - Uso dei reattivi organometallici per la sintesi degli alcoli – Reazione di </w:t>
      </w:r>
      <w:proofErr w:type="spellStart"/>
      <w:r w:rsidRPr="00C03A5B">
        <w:rPr>
          <w:rFonts w:ascii="Calibri" w:hAnsi="Calibri"/>
          <w:color w:val="000000"/>
        </w:rPr>
        <w:t>Wittig</w:t>
      </w:r>
      <w:proofErr w:type="spellEnd"/>
    </w:p>
    <w:p w14:paraId="43E71DDD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ACIDI CARBOSSILICI E LORO DERIVATI</w:t>
      </w:r>
    </w:p>
    <w:p w14:paraId="14719236" w14:textId="77777777" w:rsidR="0051444A" w:rsidRDefault="00C03A5B" w:rsidP="006120EA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 Nomenclatura - Proprietà fisiche - Struttura ed acidità del gruppo carbossilico - Principali derivati degli acidi carbossilici (Cloruri, Anidridi, Esteri, Ammidi) - Meccanismo della reazione di sostituzione nucleofila acilica - Principali reazioni e metodi di sintesi degli acidi carbossilici e dei loro derivati – Sintesi degli acidi carbossilici dai reattivi di </w:t>
      </w:r>
      <w:proofErr w:type="spellStart"/>
      <w:r w:rsidRPr="00C03A5B">
        <w:rPr>
          <w:rFonts w:ascii="Calibri" w:hAnsi="Calibri"/>
          <w:color w:val="000000"/>
        </w:rPr>
        <w:t>Grignard</w:t>
      </w:r>
      <w:proofErr w:type="spellEnd"/>
      <w:r w:rsidRPr="00C03A5B">
        <w:rPr>
          <w:rFonts w:ascii="Calibri" w:hAnsi="Calibri"/>
          <w:color w:val="000000"/>
        </w:rPr>
        <w:t xml:space="preserve"> - Nitrili: sintesi e reazione di idrolisi</w:t>
      </w:r>
    </w:p>
    <w:p w14:paraId="6402DCCF" w14:textId="77777777" w:rsidR="006120EA" w:rsidRPr="00C03A5B" w:rsidRDefault="006120EA" w:rsidP="006120EA">
      <w:pPr>
        <w:jc w:val="both"/>
        <w:rPr>
          <w:rFonts w:ascii="Calibri" w:hAnsi="Calibri"/>
          <w:color w:val="000000"/>
        </w:rPr>
      </w:pPr>
    </w:p>
    <w:p w14:paraId="5CDDDE12" w14:textId="66A11976" w:rsidR="002B6BBE" w:rsidRPr="00397866" w:rsidRDefault="00E74559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9D27B" wp14:editId="2D992159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6263640" cy="9264015"/>
                <wp:effectExtent l="83185" t="83185" r="92075" b="114300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620B" id="Rettangolo 3" o:spid="_x0000_s1026" style="position:absolute;margin-left:-.15pt;margin-top:2pt;width:493.2pt;height:7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" filled="f" strokecolor="#4a7ebb">
                <v:shadow on="t" color="black" opacity="22936f" origin=",.5" offset="0,.63889mm"/>
              </v:rect>
            </w:pict>
          </mc:Fallback>
        </mc:AlternateContent>
      </w:r>
      <w:r w:rsidR="006E1ACB" w:rsidRPr="00397866">
        <w:rPr>
          <w:rFonts w:ascii="Calibri" w:hAnsi="Calibri"/>
          <w:b/>
          <w:color w:val="000000"/>
          <w:u w:val="single"/>
        </w:rPr>
        <w:t>OBIETTIVI FORMATIVI</w:t>
      </w:r>
    </w:p>
    <w:p w14:paraId="469D2F75" w14:textId="77777777"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14:paraId="173269F5" w14:textId="77777777" w:rsidR="008626F2" w:rsidRDefault="006E1ACB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14:paraId="0417964D" w14:textId="77777777" w:rsidR="006120EA" w:rsidRPr="006120EA" w:rsidRDefault="006120EA" w:rsidP="00D96342">
      <w:pPr>
        <w:jc w:val="both"/>
        <w:rPr>
          <w:rFonts w:ascii="Calibri" w:hAnsi="Calibri"/>
          <w:color w:val="000000"/>
        </w:rPr>
      </w:pPr>
      <w:r w:rsidRPr="006120EA">
        <w:rPr>
          <w:rFonts w:ascii="Calibri" w:hAnsi="Calibri"/>
          <w:color w:val="000000"/>
        </w:rPr>
        <w:t xml:space="preserve">Il corso intende fornire le basi della chimica dei composti del carbonio attraverso la conoscenza della struttura e della reattività dei principali gruppi funzionali, dei meccanismi delle più importanti reazioni e dei principi fondamentali della stereochimica organica. </w:t>
      </w:r>
    </w:p>
    <w:p w14:paraId="17EDC797" w14:textId="77777777" w:rsidR="00EE55A2" w:rsidRPr="00B86F80" w:rsidRDefault="00EE55A2" w:rsidP="00D96342">
      <w:pPr>
        <w:jc w:val="both"/>
        <w:rPr>
          <w:rFonts w:ascii="Calibri" w:hAnsi="Calibri"/>
          <w:b/>
          <w:color w:val="000000"/>
        </w:rPr>
      </w:pPr>
    </w:p>
    <w:p w14:paraId="180EA780" w14:textId="77777777" w:rsidR="0051444A" w:rsidRDefault="006D28E8" w:rsidP="00D96342">
      <w:pPr>
        <w:jc w:val="both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Conoscenze e capacità di comprensione (</w:t>
      </w:r>
      <w:proofErr w:type="spellStart"/>
      <w:r w:rsidRPr="002169AE">
        <w:rPr>
          <w:rFonts w:ascii="Calibri" w:hAnsi="Calibri"/>
          <w:b/>
          <w:color w:val="000000"/>
        </w:rPr>
        <w:t>knowledge</w:t>
      </w:r>
      <w:proofErr w:type="spellEnd"/>
      <w:r w:rsidRPr="002169AE">
        <w:rPr>
          <w:rFonts w:ascii="Calibri" w:hAnsi="Calibri"/>
          <w:b/>
          <w:color w:val="000000"/>
        </w:rPr>
        <w:t xml:space="preserve"> and </w:t>
      </w:r>
      <w:proofErr w:type="spellStart"/>
      <w:r w:rsidRPr="002169AE">
        <w:rPr>
          <w:rFonts w:ascii="Calibri" w:hAnsi="Calibri"/>
          <w:b/>
          <w:color w:val="000000"/>
        </w:rPr>
        <w:t>understanding</w:t>
      </w:r>
      <w:proofErr w:type="spellEnd"/>
      <w:r w:rsidRPr="002169AE">
        <w:rPr>
          <w:rFonts w:ascii="Calibri" w:hAnsi="Calibri"/>
          <w:b/>
          <w:color w:val="000000"/>
        </w:rPr>
        <w:t>)</w:t>
      </w:r>
      <w:r w:rsidR="006E1ACB" w:rsidRPr="00B86F80">
        <w:rPr>
          <w:rFonts w:ascii="Calibri" w:hAnsi="Calibri"/>
          <w:b/>
          <w:color w:val="000000"/>
        </w:rPr>
        <w:t xml:space="preserve"> </w:t>
      </w:r>
    </w:p>
    <w:p w14:paraId="053CA375" w14:textId="77777777" w:rsidR="005E592C" w:rsidRDefault="00504516" w:rsidP="00D96342">
      <w:pPr>
        <w:jc w:val="both"/>
        <w:rPr>
          <w:rFonts w:ascii="Calibri" w:hAnsi="Calibri"/>
          <w:color w:val="000000"/>
        </w:rPr>
      </w:pPr>
      <w:r w:rsidRPr="001F73A4">
        <w:rPr>
          <w:rFonts w:ascii="Calibri" w:hAnsi="Calibri"/>
          <w:color w:val="000000"/>
        </w:rPr>
        <w:t xml:space="preserve">Acquisizione di competenze teoriche e operative con riferimento specifico </w:t>
      </w:r>
      <w:r w:rsidR="003E57DA">
        <w:rPr>
          <w:rFonts w:ascii="Calibri" w:hAnsi="Calibri"/>
          <w:color w:val="000000"/>
        </w:rPr>
        <w:t>ai principali metodi di</w:t>
      </w:r>
      <w:r w:rsidR="000631AD">
        <w:rPr>
          <w:rFonts w:ascii="Calibri" w:hAnsi="Calibri"/>
          <w:color w:val="000000"/>
        </w:rPr>
        <w:t xml:space="preserve"> sintesi di molecole di </w:t>
      </w:r>
      <w:r w:rsidR="003E57DA">
        <w:rPr>
          <w:rFonts w:ascii="Calibri" w:hAnsi="Calibri"/>
          <w:color w:val="000000"/>
        </w:rPr>
        <w:t xml:space="preserve">potenziale </w:t>
      </w:r>
      <w:r w:rsidR="000631AD">
        <w:rPr>
          <w:rFonts w:ascii="Calibri" w:hAnsi="Calibri"/>
          <w:color w:val="000000"/>
        </w:rPr>
        <w:t>interesse farmaceutico</w:t>
      </w:r>
      <w:r w:rsidR="006120EA" w:rsidRPr="00A638F7">
        <w:rPr>
          <w:rFonts w:ascii="Calibri" w:hAnsi="Calibri"/>
          <w:color w:val="000000"/>
        </w:rPr>
        <w:t xml:space="preserve"> e allo studio su basi molecolari dei processi biochimici e dei meccanismi di azione dei farmaci.</w:t>
      </w:r>
    </w:p>
    <w:p w14:paraId="02577DB3" w14:textId="77777777" w:rsidR="005E592C" w:rsidRDefault="005E592C" w:rsidP="00D96342">
      <w:pPr>
        <w:jc w:val="both"/>
        <w:rPr>
          <w:rFonts w:ascii="Calibri" w:hAnsi="Calibri"/>
          <w:b/>
          <w:color w:val="000000"/>
        </w:rPr>
      </w:pPr>
    </w:p>
    <w:p w14:paraId="717DE65C" w14:textId="77777777" w:rsidR="005E592C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di base</w:t>
      </w:r>
    </w:p>
    <w:p w14:paraId="05FB4952" w14:textId="77777777" w:rsidR="00A638F7" w:rsidRPr="0036245B" w:rsidRDefault="00A638F7" w:rsidP="00D9634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Acquisizione della capacità di comprendere </w:t>
      </w:r>
      <w:r w:rsidRPr="0036245B">
        <w:rPr>
          <w:rFonts w:ascii="Calibri" w:hAnsi="Calibri"/>
          <w:color w:val="000000"/>
        </w:rPr>
        <w:t>la disposizione spaziale delle strutture carboniose</w:t>
      </w:r>
      <w:r w:rsidR="0036245B">
        <w:rPr>
          <w:rFonts w:ascii="Calibri" w:hAnsi="Calibri"/>
          <w:color w:val="000000"/>
        </w:rPr>
        <w:t xml:space="preserve">, saperle </w:t>
      </w:r>
      <w:r w:rsidR="0036245B" w:rsidRPr="0036245B">
        <w:rPr>
          <w:rFonts w:ascii="Calibri" w:hAnsi="Calibri"/>
          <w:color w:val="000000"/>
        </w:rPr>
        <w:t>rappresentare graficamente mediante le convenzioni più comunemente usate</w:t>
      </w:r>
      <w:r w:rsidR="0036245B">
        <w:rPr>
          <w:rFonts w:ascii="Calibri" w:hAnsi="Calibri"/>
          <w:color w:val="000000"/>
        </w:rPr>
        <w:t>,</w:t>
      </w:r>
      <w:r w:rsidR="0036245B" w:rsidRPr="0036245B">
        <w:rPr>
          <w:rFonts w:ascii="Calibri" w:hAnsi="Calibri"/>
          <w:color w:val="000000"/>
        </w:rPr>
        <w:t xml:space="preserve"> </w:t>
      </w:r>
      <w:r w:rsidR="0036245B">
        <w:rPr>
          <w:rFonts w:ascii="Calibri" w:hAnsi="Calibri"/>
          <w:color w:val="000000"/>
        </w:rPr>
        <w:t xml:space="preserve">individuarle </w:t>
      </w:r>
      <w:r w:rsidR="0036245B" w:rsidRPr="0036245B">
        <w:rPr>
          <w:rFonts w:ascii="Calibri" w:hAnsi="Calibri"/>
          <w:color w:val="000000"/>
        </w:rPr>
        <w:t xml:space="preserve">mediante </w:t>
      </w:r>
      <w:r w:rsidR="0036245B">
        <w:rPr>
          <w:rFonts w:ascii="Calibri" w:hAnsi="Calibri"/>
          <w:color w:val="000000"/>
        </w:rPr>
        <w:t>nomenclatura IUPAC e s</w:t>
      </w:r>
      <w:r w:rsidR="0036245B" w:rsidRPr="0036245B">
        <w:rPr>
          <w:rFonts w:ascii="Calibri" w:hAnsi="Calibri"/>
          <w:color w:val="000000"/>
        </w:rPr>
        <w:t xml:space="preserve">aper </w:t>
      </w:r>
      <w:r w:rsidRPr="0036245B">
        <w:rPr>
          <w:rFonts w:ascii="Calibri" w:hAnsi="Calibri"/>
          <w:color w:val="000000"/>
        </w:rPr>
        <w:t xml:space="preserve">assegnare la configurazione assoluta ai centri </w:t>
      </w:r>
      <w:proofErr w:type="spellStart"/>
      <w:r w:rsidRPr="0036245B">
        <w:rPr>
          <w:rFonts w:ascii="Calibri" w:hAnsi="Calibri"/>
          <w:color w:val="000000"/>
        </w:rPr>
        <w:t>stereogenici</w:t>
      </w:r>
      <w:proofErr w:type="spellEnd"/>
      <w:r w:rsidRPr="0036245B">
        <w:rPr>
          <w:rFonts w:ascii="Calibri" w:hAnsi="Calibri"/>
          <w:color w:val="000000"/>
        </w:rPr>
        <w:t>.</w:t>
      </w:r>
    </w:p>
    <w:p w14:paraId="14387694" w14:textId="77777777" w:rsidR="002B6BBE" w:rsidRDefault="002B6BBE" w:rsidP="00D96342">
      <w:pPr>
        <w:jc w:val="both"/>
        <w:rPr>
          <w:rFonts w:ascii="Calibri" w:hAnsi="Calibri"/>
          <w:b/>
          <w:color w:val="000000"/>
        </w:rPr>
      </w:pPr>
    </w:p>
    <w:p w14:paraId="5529D08D" w14:textId="77777777" w:rsidR="002B6BBE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caratterizzanti</w:t>
      </w:r>
    </w:p>
    <w:p w14:paraId="40328152" w14:textId="77777777" w:rsidR="0036245B" w:rsidRPr="0036245B" w:rsidRDefault="00D04297" w:rsidP="00D96342">
      <w:pPr>
        <w:jc w:val="both"/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color w:val="000000"/>
        </w:rPr>
        <w:t>Acquisizio</w:t>
      </w:r>
      <w:r w:rsidR="0036245B">
        <w:rPr>
          <w:rFonts w:ascii="Calibri" w:eastAsia="Times New Roman" w:hAnsi="Calibri" w:cs="Times New Roman"/>
          <w:color w:val="000000"/>
        </w:rPr>
        <w:t>ne di competenze in merito al</w:t>
      </w:r>
      <w:r w:rsidR="0036245B">
        <w:rPr>
          <w:rFonts w:ascii="Calibri" w:hAnsi="Calibri"/>
          <w:color w:val="000000"/>
        </w:rPr>
        <w:t>le caratteristiche fisiche e a</w:t>
      </w:r>
      <w:r w:rsidR="0036245B" w:rsidRPr="0036245B">
        <w:rPr>
          <w:rFonts w:ascii="Calibri" w:hAnsi="Calibri"/>
          <w:color w:val="000000"/>
        </w:rPr>
        <w:t>l comportamento chimico dei principali gruppi funzionali presenti nei composti organici.</w:t>
      </w:r>
    </w:p>
    <w:p w14:paraId="6C98074B" w14:textId="77777777" w:rsidR="002B6BBE" w:rsidRPr="00B86F80" w:rsidRDefault="002B6BBE" w:rsidP="00D96342">
      <w:pPr>
        <w:jc w:val="both"/>
        <w:rPr>
          <w:rFonts w:ascii="Calibri" w:hAnsi="Calibri"/>
          <w:b/>
          <w:color w:val="000000"/>
        </w:rPr>
      </w:pPr>
    </w:p>
    <w:p w14:paraId="1F5CC6A7" w14:textId="77777777" w:rsidR="00D04297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affini o integrative ad elevato contenuto professionalizzante</w:t>
      </w:r>
    </w:p>
    <w:p w14:paraId="453DB8A1" w14:textId="77777777" w:rsidR="0036245B" w:rsidRPr="0036245B" w:rsidRDefault="00767AE9" w:rsidP="00D9634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</w:t>
      </w:r>
      <w:r w:rsidR="00974BF0">
        <w:rPr>
          <w:rFonts w:ascii="Calibri" w:hAnsi="Calibri"/>
          <w:color w:val="000000"/>
        </w:rPr>
        <w:t xml:space="preserve">cquisizione di strumenti di base </w:t>
      </w:r>
      <w:r w:rsidR="00974BF0" w:rsidRPr="00974BF0">
        <w:rPr>
          <w:rFonts w:ascii="Calibri" w:hAnsi="Calibri"/>
          <w:color w:val="000000"/>
        </w:rPr>
        <w:t xml:space="preserve">per </w:t>
      </w:r>
      <w:r w:rsidR="0036245B">
        <w:rPr>
          <w:rFonts w:ascii="Calibri" w:hAnsi="Calibri"/>
          <w:color w:val="000000"/>
        </w:rPr>
        <w:t>a</w:t>
      </w:r>
      <w:r w:rsidR="0036245B" w:rsidRPr="0036245B">
        <w:rPr>
          <w:rFonts w:ascii="Calibri" w:hAnsi="Calibri"/>
          <w:color w:val="000000"/>
        </w:rPr>
        <w:t>ffrontare le problematiche connesse con l’uso di composti organici</w:t>
      </w:r>
      <w:r w:rsidR="0036245B">
        <w:rPr>
          <w:rFonts w:ascii="Calibri" w:hAnsi="Calibri"/>
          <w:color w:val="000000"/>
        </w:rPr>
        <w:t xml:space="preserve"> </w:t>
      </w:r>
      <w:r w:rsidR="00B81EFD">
        <w:rPr>
          <w:rFonts w:ascii="Calibri" w:hAnsi="Calibri"/>
          <w:color w:val="000000"/>
        </w:rPr>
        <w:t xml:space="preserve">e intraprendere </w:t>
      </w:r>
      <w:r w:rsidR="0036245B" w:rsidRPr="0036245B">
        <w:rPr>
          <w:rFonts w:ascii="Calibri" w:hAnsi="Calibri"/>
          <w:color w:val="000000"/>
        </w:rPr>
        <w:t xml:space="preserve">lo studio della </w:t>
      </w:r>
      <w:r w:rsidR="0036245B">
        <w:rPr>
          <w:rFonts w:ascii="Calibri" w:hAnsi="Calibri"/>
          <w:color w:val="000000"/>
        </w:rPr>
        <w:t>Biochimica e della Chimica Farmaceutica</w:t>
      </w:r>
      <w:r w:rsidR="0036245B" w:rsidRPr="0036245B">
        <w:rPr>
          <w:rFonts w:ascii="Calibri" w:hAnsi="Calibri"/>
          <w:color w:val="000000"/>
        </w:rPr>
        <w:t xml:space="preserve"> dal punto di vi</w:t>
      </w:r>
      <w:r w:rsidR="00B81EFD">
        <w:rPr>
          <w:rFonts w:ascii="Calibri" w:hAnsi="Calibri"/>
          <w:color w:val="000000"/>
        </w:rPr>
        <w:t xml:space="preserve">sta dei meccanismi di reazione </w:t>
      </w:r>
      <w:r w:rsidR="0036245B" w:rsidRPr="0036245B">
        <w:rPr>
          <w:rFonts w:ascii="Calibri" w:hAnsi="Calibri"/>
          <w:color w:val="000000"/>
        </w:rPr>
        <w:t>e della trasformazione dei vari gruppi funzionali.</w:t>
      </w:r>
    </w:p>
    <w:p w14:paraId="6BE0C8A9" w14:textId="77777777" w:rsidR="002B6BBE" w:rsidRPr="002169AE" w:rsidRDefault="002B6BBE" w:rsidP="00D96342">
      <w:pPr>
        <w:jc w:val="both"/>
        <w:rPr>
          <w:rFonts w:ascii="Calibri" w:hAnsi="Calibri"/>
          <w:color w:val="000000"/>
          <w:u w:val="single"/>
        </w:rPr>
      </w:pPr>
    </w:p>
    <w:p w14:paraId="297EE2DF" w14:textId="77777777" w:rsidR="0051444A" w:rsidRDefault="006D28E8" w:rsidP="00D96342">
      <w:pPr>
        <w:jc w:val="both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</w:t>
      </w:r>
      <w:proofErr w:type="spellStart"/>
      <w:r w:rsidRPr="002169AE">
        <w:rPr>
          <w:rFonts w:ascii="Calibri" w:hAnsi="Calibri"/>
          <w:b/>
          <w:color w:val="000000"/>
        </w:rPr>
        <w:t>applying</w:t>
      </w:r>
      <w:proofErr w:type="spellEnd"/>
      <w:r w:rsidRPr="002169AE">
        <w:rPr>
          <w:rFonts w:ascii="Calibri" w:hAnsi="Calibri"/>
          <w:b/>
          <w:color w:val="000000"/>
        </w:rPr>
        <w:t xml:space="preserve"> </w:t>
      </w:r>
      <w:proofErr w:type="spellStart"/>
      <w:r w:rsidRPr="002169AE">
        <w:rPr>
          <w:rFonts w:ascii="Calibri" w:hAnsi="Calibri"/>
          <w:b/>
          <w:color w:val="000000"/>
        </w:rPr>
        <w:t>knowledge</w:t>
      </w:r>
      <w:proofErr w:type="spellEnd"/>
      <w:r w:rsidRPr="002169AE">
        <w:rPr>
          <w:rFonts w:ascii="Calibri" w:hAnsi="Calibri"/>
          <w:b/>
          <w:color w:val="000000"/>
        </w:rPr>
        <w:t xml:space="preserve"> and </w:t>
      </w:r>
      <w:proofErr w:type="spellStart"/>
      <w:r w:rsidRPr="002169AE">
        <w:rPr>
          <w:rFonts w:ascii="Calibri" w:hAnsi="Calibri"/>
          <w:b/>
          <w:color w:val="000000"/>
        </w:rPr>
        <w:t>understanding</w:t>
      </w:r>
      <w:proofErr w:type="spellEnd"/>
      <w:r w:rsidRPr="002169AE">
        <w:rPr>
          <w:rFonts w:ascii="Calibri" w:hAnsi="Calibri"/>
          <w:b/>
          <w:color w:val="000000"/>
        </w:rPr>
        <w:t>)</w:t>
      </w:r>
      <w:r w:rsidR="006E1ACB" w:rsidRPr="002169AE">
        <w:rPr>
          <w:rFonts w:ascii="Calibri" w:hAnsi="Calibri"/>
          <w:color w:val="000000"/>
        </w:rPr>
        <w:t xml:space="preserve"> </w:t>
      </w:r>
    </w:p>
    <w:p w14:paraId="03D25903" w14:textId="77777777" w:rsidR="00B81EFD" w:rsidRPr="00B81EFD" w:rsidRDefault="00B81EFD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Acquisizione della c</w:t>
      </w:r>
      <w:r w:rsidRPr="00695BEF">
        <w:rPr>
          <w:rFonts w:ascii="Calibri" w:hAnsi="Calibri"/>
          <w:color w:val="000000"/>
        </w:rPr>
        <w:t xml:space="preserve">apacità di </w:t>
      </w:r>
      <w:r>
        <w:rPr>
          <w:rFonts w:ascii="Calibri" w:hAnsi="Calibri"/>
          <w:color w:val="000000"/>
        </w:rPr>
        <w:t>i</w:t>
      </w:r>
      <w:r w:rsidRPr="00B81EFD">
        <w:rPr>
          <w:rFonts w:ascii="Calibri" w:hAnsi="Calibri"/>
          <w:color w:val="000000"/>
        </w:rPr>
        <w:t>nterpretare e razionalizzare le reazioni organiche in te</w:t>
      </w:r>
      <w:r>
        <w:rPr>
          <w:rFonts w:ascii="Calibri" w:hAnsi="Calibri"/>
          <w:color w:val="000000"/>
        </w:rPr>
        <w:t>rmini d</w:t>
      </w:r>
      <w:r w:rsidR="00901D86">
        <w:rPr>
          <w:rFonts w:ascii="Calibri" w:hAnsi="Calibri"/>
          <w:color w:val="000000"/>
        </w:rPr>
        <w:t xml:space="preserve">i meccanismo di reazione </w:t>
      </w:r>
      <w:proofErr w:type="gramStart"/>
      <w:r w:rsidR="00901D86">
        <w:rPr>
          <w:rFonts w:ascii="Calibri" w:hAnsi="Calibri"/>
          <w:color w:val="000000"/>
        </w:rPr>
        <w:t>e</w:t>
      </w:r>
      <w:r w:rsidRPr="00B81EFD">
        <w:rPr>
          <w:rFonts w:ascii="Calibri" w:hAnsi="Calibri"/>
          <w:color w:val="000000"/>
        </w:rPr>
        <w:t xml:space="preserve">  di</w:t>
      </w:r>
      <w:proofErr w:type="gramEnd"/>
      <w:r w:rsidRPr="00B81EFD">
        <w:rPr>
          <w:rFonts w:ascii="Calibri" w:hAnsi="Calibri"/>
          <w:color w:val="000000"/>
        </w:rPr>
        <w:t xml:space="preserve"> affrontare lo studio della materia mediante un apprendimento critico e non mnemonico, utilizzando un approccio metodologico scientifico da applicare al successivo studio nell'ambito delle scienze farmaceutiche.</w:t>
      </w:r>
    </w:p>
    <w:p w14:paraId="37AD6CF5" w14:textId="77777777" w:rsidR="00B86F80" w:rsidRPr="002169AE" w:rsidRDefault="00B86F80" w:rsidP="00D96342">
      <w:pPr>
        <w:jc w:val="both"/>
        <w:rPr>
          <w:rFonts w:ascii="Calibri" w:hAnsi="Calibri"/>
          <w:color w:val="000000"/>
        </w:rPr>
      </w:pPr>
    </w:p>
    <w:p w14:paraId="1339B492" w14:textId="77777777" w:rsidR="002B6BBE" w:rsidRPr="00F04FE0" w:rsidRDefault="006D28E8" w:rsidP="00D96342">
      <w:pPr>
        <w:jc w:val="both"/>
        <w:rPr>
          <w:rFonts w:ascii="Calibri" w:hAnsi="Calibri"/>
          <w:b/>
        </w:rPr>
      </w:pPr>
      <w:r w:rsidRPr="00F04FE0">
        <w:rPr>
          <w:rFonts w:ascii="Calibri" w:hAnsi="Calibri"/>
          <w:b/>
        </w:rPr>
        <w:t>Autonomia di giudizio (</w:t>
      </w:r>
      <w:proofErr w:type="spellStart"/>
      <w:r w:rsidRPr="00F04FE0">
        <w:rPr>
          <w:rFonts w:ascii="Calibri" w:hAnsi="Calibri"/>
          <w:b/>
        </w:rPr>
        <w:t>making</w:t>
      </w:r>
      <w:proofErr w:type="spellEnd"/>
      <w:r w:rsidRPr="00F04FE0">
        <w:rPr>
          <w:rFonts w:ascii="Calibri" w:hAnsi="Calibri"/>
          <w:b/>
        </w:rPr>
        <w:t xml:space="preserve"> </w:t>
      </w:r>
      <w:proofErr w:type="spellStart"/>
      <w:r w:rsidRPr="00F04FE0">
        <w:rPr>
          <w:rFonts w:ascii="Calibri" w:hAnsi="Calibri"/>
          <w:b/>
        </w:rPr>
        <w:t>judgements</w:t>
      </w:r>
      <w:proofErr w:type="spellEnd"/>
      <w:r w:rsidRPr="00F04FE0">
        <w:rPr>
          <w:rFonts w:ascii="Calibri" w:hAnsi="Calibri"/>
          <w:b/>
        </w:rPr>
        <w:t>)</w:t>
      </w:r>
    </w:p>
    <w:p w14:paraId="27D0F60B" w14:textId="77777777" w:rsidR="00F04FE0" w:rsidRPr="00F04FE0" w:rsidRDefault="00F04FE0" w:rsidP="00D96342">
      <w:pPr>
        <w:jc w:val="both"/>
        <w:rPr>
          <w:rFonts w:ascii="Calibri" w:hAnsi="Calibri"/>
        </w:rPr>
      </w:pPr>
      <w:r w:rsidRPr="00F04FE0">
        <w:rPr>
          <w:rFonts w:ascii="Calibri" w:hAnsi="Calibri"/>
        </w:rPr>
        <w:t xml:space="preserve">Acquisizione della capacità di distinguere i vari composti organici e di correlare struttura chimica, proprietà fisiche e reattività. </w:t>
      </w:r>
      <w:r w:rsidR="001F73A4" w:rsidRPr="00F04FE0">
        <w:rPr>
          <w:rFonts w:ascii="Calibri" w:hAnsi="Calibri"/>
        </w:rPr>
        <w:t xml:space="preserve">Acquisizione di consapevole autonomia di giudizio con riferimento a composti </w:t>
      </w:r>
      <w:r w:rsidR="00955D6E" w:rsidRPr="00F04FE0">
        <w:rPr>
          <w:rFonts w:ascii="Calibri" w:hAnsi="Calibri"/>
        </w:rPr>
        <w:t xml:space="preserve">organici e relativi limiti o potenzialità applicative in ambito </w:t>
      </w:r>
      <w:r w:rsidR="00EE55A2" w:rsidRPr="00F04FE0">
        <w:rPr>
          <w:rFonts w:ascii="Calibri" w:hAnsi="Calibri"/>
        </w:rPr>
        <w:t xml:space="preserve">biologico-molecolare e </w:t>
      </w:r>
      <w:r w:rsidR="00955D6E" w:rsidRPr="00F04FE0">
        <w:rPr>
          <w:rFonts w:ascii="Calibri" w:hAnsi="Calibri"/>
        </w:rPr>
        <w:t>farmaceutico.</w:t>
      </w:r>
      <w:r w:rsidRPr="00F04FE0">
        <w:rPr>
          <w:rFonts w:ascii="Calibri" w:hAnsi="Calibri"/>
        </w:rPr>
        <w:t xml:space="preserve"> </w:t>
      </w:r>
    </w:p>
    <w:p w14:paraId="167BD5E5" w14:textId="77777777" w:rsidR="002B6BBE" w:rsidRPr="00901D86" w:rsidRDefault="002B6BBE" w:rsidP="00D96342">
      <w:pPr>
        <w:jc w:val="both"/>
        <w:rPr>
          <w:rFonts w:ascii="Calibri" w:hAnsi="Calibri"/>
          <w:b/>
          <w:color w:val="FF0000"/>
        </w:rPr>
      </w:pPr>
    </w:p>
    <w:p w14:paraId="27C97A20" w14:textId="77777777" w:rsidR="0051444A" w:rsidRPr="0065153F" w:rsidRDefault="006D28E8" w:rsidP="00D96342">
      <w:pPr>
        <w:jc w:val="both"/>
        <w:rPr>
          <w:rFonts w:ascii="Calibri" w:hAnsi="Calibri"/>
          <w:b/>
        </w:rPr>
      </w:pPr>
      <w:r w:rsidRPr="0065153F">
        <w:rPr>
          <w:rFonts w:ascii="Calibri" w:hAnsi="Calibri"/>
          <w:b/>
        </w:rPr>
        <w:t>Abilità comunicative (</w:t>
      </w:r>
      <w:proofErr w:type="spellStart"/>
      <w:r w:rsidRPr="0065153F">
        <w:rPr>
          <w:rFonts w:ascii="Calibri" w:hAnsi="Calibri"/>
          <w:b/>
        </w:rPr>
        <w:t>communication</w:t>
      </w:r>
      <w:proofErr w:type="spellEnd"/>
      <w:r w:rsidRPr="0065153F">
        <w:rPr>
          <w:rFonts w:ascii="Calibri" w:hAnsi="Calibri"/>
          <w:b/>
        </w:rPr>
        <w:t xml:space="preserve"> </w:t>
      </w:r>
      <w:proofErr w:type="spellStart"/>
      <w:r w:rsidRPr="0065153F">
        <w:rPr>
          <w:rFonts w:ascii="Calibri" w:hAnsi="Calibri"/>
          <w:b/>
        </w:rPr>
        <w:t>skills</w:t>
      </w:r>
      <w:proofErr w:type="spellEnd"/>
      <w:r w:rsidRPr="0065153F">
        <w:rPr>
          <w:rFonts w:ascii="Calibri" w:hAnsi="Calibri"/>
          <w:b/>
        </w:rPr>
        <w:t>)</w:t>
      </w:r>
    </w:p>
    <w:p w14:paraId="775EDF7C" w14:textId="77777777" w:rsidR="002B6BBE" w:rsidRPr="0065153F" w:rsidRDefault="00955D6E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Theme="minorEastAsia" w:hAnsi="Calibri" w:cstheme="minorBidi"/>
          <w:lang w:eastAsia="ja-JP"/>
        </w:rPr>
      </w:pPr>
      <w:r w:rsidRPr="0065153F">
        <w:rPr>
          <w:rFonts w:ascii="Calibri" w:eastAsiaTheme="minorEastAsia" w:hAnsi="Calibri" w:cstheme="minorBidi"/>
          <w:lang w:eastAsia="ja-JP"/>
        </w:rPr>
        <w:t>A</w:t>
      </w:r>
      <w:r w:rsidR="001F73A4" w:rsidRPr="0065153F">
        <w:rPr>
          <w:rFonts w:ascii="Calibri" w:eastAsiaTheme="minorEastAsia" w:hAnsi="Calibri" w:cstheme="minorBidi"/>
          <w:lang w:eastAsia="ja-JP"/>
        </w:rPr>
        <w:t>cquisizione di adeguate competenze e strumenti per la comu</w:t>
      </w:r>
      <w:r w:rsidRPr="0065153F">
        <w:rPr>
          <w:rFonts w:ascii="Calibri" w:eastAsiaTheme="minorEastAsia" w:hAnsi="Calibri" w:cstheme="minorBidi"/>
          <w:lang w:eastAsia="ja-JP"/>
        </w:rPr>
        <w:t xml:space="preserve">nicazione </w:t>
      </w:r>
      <w:r w:rsidR="00D96342">
        <w:rPr>
          <w:rFonts w:ascii="Calibri" w:eastAsiaTheme="minorEastAsia" w:hAnsi="Calibri" w:cstheme="minorBidi"/>
          <w:lang w:eastAsia="ja-JP"/>
        </w:rPr>
        <w:t>delle conoscenze consegui</w:t>
      </w:r>
      <w:r w:rsidR="00EE55A2" w:rsidRPr="0065153F">
        <w:rPr>
          <w:rFonts w:ascii="Calibri" w:eastAsiaTheme="minorEastAsia" w:hAnsi="Calibri" w:cstheme="minorBidi"/>
          <w:lang w:eastAsia="ja-JP"/>
        </w:rPr>
        <w:t>te</w:t>
      </w:r>
      <w:r w:rsidR="00F04FE0" w:rsidRPr="0065153F">
        <w:rPr>
          <w:rFonts w:ascii="Calibri" w:eastAsiaTheme="minorEastAsia" w:hAnsi="Calibri" w:cstheme="minorBidi"/>
          <w:lang w:eastAsia="ja-JP"/>
        </w:rPr>
        <w:t xml:space="preserve"> (</w:t>
      </w:r>
      <w:r w:rsidR="002874D2">
        <w:rPr>
          <w:rFonts w:ascii="Calibri" w:eastAsiaTheme="minorEastAsia" w:hAnsi="Calibri" w:cstheme="minorBidi"/>
          <w:lang w:eastAsia="ja-JP"/>
        </w:rPr>
        <w:t>nomenclatura dei composti e</w:t>
      </w:r>
      <w:r w:rsidR="00F04FE0" w:rsidRPr="0065153F">
        <w:rPr>
          <w:rFonts w:ascii="Calibri" w:eastAsiaTheme="minorEastAsia" w:hAnsi="Calibri" w:cstheme="minorBidi"/>
          <w:lang w:eastAsia="ja-JP"/>
        </w:rPr>
        <w:t xml:space="preserve"> delle reazioni, nomenclatura riguardante le proprietà steriche dei compos</w:t>
      </w:r>
      <w:r w:rsidR="002874D2">
        <w:rPr>
          <w:rFonts w:ascii="Calibri" w:eastAsiaTheme="minorEastAsia" w:hAnsi="Calibri" w:cstheme="minorBidi"/>
          <w:lang w:eastAsia="ja-JP"/>
        </w:rPr>
        <w:t>ti</w:t>
      </w:r>
      <w:r w:rsidR="0065153F">
        <w:rPr>
          <w:rFonts w:ascii="Calibri" w:eastAsiaTheme="minorEastAsia" w:hAnsi="Calibri" w:cstheme="minorBidi"/>
          <w:lang w:eastAsia="ja-JP"/>
        </w:rPr>
        <w:t>)</w:t>
      </w:r>
      <w:r w:rsidR="00F04FE0" w:rsidRPr="0065153F">
        <w:rPr>
          <w:rFonts w:ascii="Calibri" w:eastAsiaTheme="minorEastAsia" w:hAnsi="Calibri" w:cstheme="minorBidi"/>
          <w:lang w:eastAsia="ja-JP"/>
        </w:rPr>
        <w:t>.</w:t>
      </w:r>
      <w:r w:rsidR="0065153F" w:rsidRPr="0065153F">
        <w:rPr>
          <w:rFonts w:ascii="Calibri" w:eastAsiaTheme="minorEastAsia" w:hAnsi="Calibri" w:cstheme="minorBidi"/>
          <w:lang w:eastAsia="ja-JP"/>
        </w:rPr>
        <w:t xml:space="preserve"> Acquisizione della capacità di trasmettere le informazioni </w:t>
      </w:r>
      <w:r w:rsidR="002874D2">
        <w:rPr>
          <w:rFonts w:ascii="Calibri" w:eastAsiaTheme="minorEastAsia" w:hAnsi="Calibri" w:cstheme="minorBidi"/>
          <w:lang w:eastAsia="ja-JP"/>
        </w:rPr>
        <w:t>ottenute da</w:t>
      </w:r>
      <w:r w:rsidR="0065153F" w:rsidRPr="0065153F">
        <w:rPr>
          <w:rFonts w:ascii="Calibri" w:eastAsiaTheme="minorEastAsia" w:hAnsi="Calibri" w:cstheme="minorBidi"/>
          <w:lang w:eastAsia="ja-JP"/>
        </w:rPr>
        <w:t>l materiale didattico</w:t>
      </w:r>
      <w:r w:rsidR="002874D2">
        <w:rPr>
          <w:rFonts w:ascii="Calibri" w:eastAsiaTheme="minorEastAsia" w:hAnsi="Calibri" w:cstheme="minorBidi"/>
          <w:lang w:eastAsia="ja-JP"/>
        </w:rPr>
        <w:t xml:space="preserve"> utilizzato</w:t>
      </w:r>
      <w:r w:rsidR="0065153F">
        <w:rPr>
          <w:rFonts w:ascii="Calibri" w:eastAsiaTheme="minorEastAsia" w:hAnsi="Calibri" w:cstheme="minorBidi"/>
          <w:lang w:eastAsia="ja-JP"/>
        </w:rPr>
        <w:t>.</w:t>
      </w:r>
    </w:p>
    <w:p w14:paraId="0DB08B4A" w14:textId="77777777" w:rsidR="0065153F" w:rsidRPr="00F04FE0" w:rsidRDefault="0065153F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8DC5772" w14:textId="77777777" w:rsidR="002B6BBE" w:rsidRPr="00D96342" w:rsidRDefault="006D28E8" w:rsidP="00D96342">
      <w:pPr>
        <w:jc w:val="both"/>
        <w:rPr>
          <w:rFonts w:ascii="Calibri" w:hAnsi="Calibri"/>
        </w:rPr>
      </w:pPr>
      <w:r w:rsidRPr="00D96342">
        <w:rPr>
          <w:rFonts w:ascii="Calibri" w:hAnsi="Calibri"/>
          <w:b/>
        </w:rPr>
        <w:t>Capacità di apprendimento (</w:t>
      </w:r>
      <w:proofErr w:type="spellStart"/>
      <w:r w:rsidRPr="00D96342">
        <w:rPr>
          <w:rFonts w:ascii="Calibri" w:hAnsi="Calibri"/>
          <w:b/>
        </w:rPr>
        <w:t>learning</w:t>
      </w:r>
      <w:proofErr w:type="spellEnd"/>
      <w:r w:rsidRPr="00D96342">
        <w:rPr>
          <w:rFonts w:ascii="Calibri" w:hAnsi="Calibri"/>
          <w:b/>
        </w:rPr>
        <w:t xml:space="preserve"> </w:t>
      </w:r>
      <w:proofErr w:type="spellStart"/>
      <w:r w:rsidRPr="00D96342">
        <w:rPr>
          <w:rFonts w:ascii="Calibri" w:hAnsi="Calibri"/>
          <w:b/>
        </w:rPr>
        <w:t>skills</w:t>
      </w:r>
      <w:proofErr w:type="spellEnd"/>
      <w:r w:rsidRPr="00D96342">
        <w:rPr>
          <w:rFonts w:ascii="Calibri" w:hAnsi="Calibri"/>
          <w:b/>
        </w:rPr>
        <w:t>)</w:t>
      </w:r>
      <w:r w:rsidR="006E1ACB" w:rsidRPr="00D96342">
        <w:rPr>
          <w:rFonts w:ascii="Calibri" w:hAnsi="Calibri"/>
        </w:rPr>
        <w:t xml:space="preserve"> </w:t>
      </w:r>
    </w:p>
    <w:p w14:paraId="481387C8" w14:textId="77777777" w:rsidR="00397866" w:rsidRPr="00D96342" w:rsidRDefault="00EE55A2" w:rsidP="00D96342">
      <w:pPr>
        <w:jc w:val="both"/>
        <w:rPr>
          <w:rFonts w:ascii="Calibri" w:hAnsi="Calibri"/>
        </w:rPr>
      </w:pPr>
      <w:r w:rsidRPr="00D96342">
        <w:rPr>
          <w:rFonts w:ascii="Calibri" w:hAnsi="Calibri"/>
        </w:rPr>
        <w:t xml:space="preserve">Acquisizione di conoscenze </w:t>
      </w:r>
      <w:r w:rsidR="0065153F" w:rsidRPr="00D96342">
        <w:rPr>
          <w:rFonts w:ascii="Calibri" w:hAnsi="Calibri"/>
        </w:rPr>
        <w:t xml:space="preserve">e competenze </w:t>
      </w:r>
      <w:r w:rsidR="00695BEF" w:rsidRPr="00D96342">
        <w:rPr>
          <w:rFonts w:ascii="Calibri" w:hAnsi="Calibri"/>
        </w:rPr>
        <w:t xml:space="preserve">sulle </w:t>
      </w:r>
      <w:r w:rsidRPr="00D96342">
        <w:rPr>
          <w:rFonts w:ascii="Calibri" w:hAnsi="Calibri"/>
        </w:rPr>
        <w:t xml:space="preserve">proprietà delle principali classi di </w:t>
      </w:r>
      <w:r w:rsidR="0065153F" w:rsidRPr="00D96342">
        <w:rPr>
          <w:rFonts w:ascii="Calibri" w:hAnsi="Calibri"/>
        </w:rPr>
        <w:t>composti organici e</w:t>
      </w:r>
      <w:r w:rsidRPr="00D96342">
        <w:rPr>
          <w:rFonts w:ascii="Calibri" w:hAnsi="Calibri"/>
        </w:rPr>
        <w:t xml:space="preserve"> loro comportamento chimico</w:t>
      </w:r>
      <w:r w:rsidR="00D96342" w:rsidRPr="00D96342">
        <w:rPr>
          <w:rFonts w:ascii="Calibri" w:hAnsi="Calibri"/>
        </w:rPr>
        <w:t>,</w:t>
      </w:r>
      <w:r w:rsidR="0065153F" w:rsidRPr="00D96342">
        <w:rPr>
          <w:rFonts w:ascii="Calibri" w:hAnsi="Calibri"/>
        </w:rPr>
        <w:t xml:space="preserve"> adeguate alle esigenze del</w:t>
      </w:r>
      <w:r w:rsidR="00D96342" w:rsidRPr="00D96342">
        <w:rPr>
          <w:rFonts w:ascii="Calibri" w:hAnsi="Calibri"/>
        </w:rPr>
        <w:t xml:space="preserve"> relativo</w:t>
      </w:r>
      <w:r w:rsidR="0065153F" w:rsidRPr="00D96342">
        <w:rPr>
          <w:rFonts w:ascii="Calibri" w:hAnsi="Calibri"/>
        </w:rPr>
        <w:t xml:space="preserve"> percorso di studi. Acquisizione della capacità di utilizzare </w:t>
      </w:r>
      <w:r w:rsidR="00D96342" w:rsidRPr="00D96342">
        <w:rPr>
          <w:rFonts w:ascii="Calibri" w:hAnsi="Calibri"/>
        </w:rPr>
        <w:t>il materiale didattico per uno studio</w:t>
      </w:r>
      <w:r w:rsidR="0065153F" w:rsidRPr="00D96342">
        <w:rPr>
          <w:rFonts w:ascii="Calibri" w:hAnsi="Calibri"/>
        </w:rPr>
        <w:t xml:space="preserve"> critico</w:t>
      </w:r>
      <w:r w:rsidR="00D96342" w:rsidRPr="00D96342">
        <w:rPr>
          <w:rFonts w:ascii="Calibri" w:hAnsi="Calibri"/>
        </w:rPr>
        <w:t xml:space="preserve"> e ragionato. </w:t>
      </w:r>
      <w:r w:rsidR="0065153F" w:rsidRPr="00D96342">
        <w:rPr>
          <w:rFonts w:ascii="Calibri" w:hAnsi="Calibri"/>
        </w:rPr>
        <w:t xml:space="preserve"> </w:t>
      </w:r>
    </w:p>
    <w:p w14:paraId="304CD58E" w14:textId="77777777" w:rsidR="00397866" w:rsidRDefault="00397866" w:rsidP="00D96342">
      <w:pPr>
        <w:jc w:val="both"/>
        <w:rPr>
          <w:rFonts w:ascii="Calibri" w:hAnsi="Calibri"/>
          <w:b/>
          <w:color w:val="000000"/>
          <w:u w:val="single"/>
        </w:rPr>
      </w:pPr>
    </w:p>
    <w:p w14:paraId="0EA97085" w14:textId="77777777" w:rsidR="00397866" w:rsidRDefault="00397866" w:rsidP="00955D6E">
      <w:pPr>
        <w:jc w:val="both"/>
        <w:rPr>
          <w:rFonts w:ascii="Calibri" w:hAnsi="Calibri"/>
          <w:b/>
          <w:color w:val="000000"/>
          <w:u w:val="single"/>
        </w:rPr>
      </w:pPr>
    </w:p>
    <w:p w14:paraId="154E602E" w14:textId="19CBDC72" w:rsidR="00397866" w:rsidRDefault="00E74559" w:rsidP="00955D6E">
      <w:pPr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C7BC0" wp14:editId="5838E591">
                <wp:simplePos x="0" y="0"/>
                <wp:positionH relativeFrom="column">
                  <wp:posOffset>-108585</wp:posOffset>
                </wp:positionH>
                <wp:positionV relativeFrom="paragraph">
                  <wp:posOffset>44450</wp:posOffset>
                </wp:positionV>
                <wp:extent cx="6263640" cy="9264015"/>
                <wp:effectExtent l="90805" t="89535" r="84455" b="107950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9F7E2" id="Rettangolo 4" o:spid="_x0000_s1026" style="position:absolute;margin-left:-8.55pt;margin-top:3.5pt;width:493.2pt;height:7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" filled="f" strokecolor="#4a7ebb">
                <v:shadow on="t" color="black" opacity="22936f" origin=",.5" offset="0,.63889mm"/>
              </v:rect>
            </w:pict>
          </mc:Fallback>
        </mc:AlternateContent>
      </w:r>
    </w:p>
    <w:p w14:paraId="7ACC9196" w14:textId="77777777"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14:paraId="14FA0F45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lastRenderedPageBreak/>
        <w:t>METODI DIDATTICI/ORGANIZZAZIONE DELL’INSEGNAMENTO</w:t>
      </w:r>
    </w:p>
    <w:p w14:paraId="58289392" w14:textId="77777777" w:rsidR="00CC1C51" w:rsidRPr="00C50725" w:rsidRDefault="008360C3" w:rsidP="002B6BBE">
      <w:pPr>
        <w:rPr>
          <w:rFonts w:ascii="Calibri" w:hAnsi="Calibri"/>
          <w:color w:val="000000"/>
        </w:rPr>
      </w:pPr>
      <w:r w:rsidRPr="00C50725">
        <w:rPr>
          <w:rFonts w:ascii="Calibri" w:hAnsi="Calibri"/>
          <w:color w:val="000000"/>
        </w:rPr>
        <w:t>Lezioni Frontali, Esercitazioni</w:t>
      </w:r>
      <w:r w:rsidR="009A0BB2">
        <w:rPr>
          <w:rFonts w:ascii="Calibri" w:hAnsi="Calibri"/>
          <w:color w:val="000000"/>
        </w:rPr>
        <w:t xml:space="preserve"> in aula</w:t>
      </w:r>
    </w:p>
    <w:p w14:paraId="27B22926" w14:textId="77777777" w:rsidR="006E1ACB" w:rsidRDefault="006E1ACB" w:rsidP="002B6BBE">
      <w:pPr>
        <w:rPr>
          <w:rFonts w:ascii="Calibri" w:hAnsi="Calibri"/>
          <w:b/>
          <w:color w:val="000000"/>
        </w:rPr>
      </w:pPr>
    </w:p>
    <w:p w14:paraId="78E159DD" w14:textId="77777777" w:rsidR="006E1ACB" w:rsidRDefault="006E1ACB" w:rsidP="002B6BBE">
      <w:pPr>
        <w:rPr>
          <w:rFonts w:ascii="Calibri" w:hAnsi="Calibri"/>
          <w:b/>
          <w:color w:val="000000"/>
        </w:rPr>
      </w:pPr>
    </w:p>
    <w:p w14:paraId="784162ED" w14:textId="77777777"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 xml:space="preserve">MODALITÀ DI VERIFICA </w:t>
      </w:r>
      <w:proofErr w:type="gramStart"/>
      <w:r w:rsidRPr="00397866">
        <w:rPr>
          <w:rFonts w:ascii="Calibri" w:hAnsi="Calibri"/>
          <w:b/>
          <w:color w:val="000000"/>
          <w:u w:val="single"/>
        </w:rPr>
        <w:t>DELL’APPRENDIMENTO  (</w:t>
      </w:r>
      <w:proofErr w:type="gramEnd"/>
      <w:r w:rsidRPr="00397866">
        <w:rPr>
          <w:rFonts w:ascii="Calibri" w:hAnsi="Calibri"/>
          <w:b/>
          <w:color w:val="000000"/>
          <w:u w:val="single"/>
        </w:rPr>
        <w:t>EVENTUALE PRESENZA DI PROVE IN ITINERE)</w:t>
      </w:r>
    </w:p>
    <w:p w14:paraId="7F7D10CF" w14:textId="77777777" w:rsidR="00CC1C51" w:rsidRPr="00974BF0" w:rsidRDefault="00974BF0" w:rsidP="002B6BBE">
      <w:pPr>
        <w:rPr>
          <w:rFonts w:ascii="Calibri" w:hAnsi="Calibri"/>
          <w:color w:val="000000"/>
        </w:rPr>
      </w:pPr>
      <w:r w:rsidRPr="00974BF0">
        <w:rPr>
          <w:rFonts w:ascii="Calibri" w:hAnsi="Calibri"/>
          <w:color w:val="000000"/>
        </w:rPr>
        <w:t xml:space="preserve">Prove in itinere, </w:t>
      </w:r>
      <w:r>
        <w:rPr>
          <w:rFonts w:ascii="Calibri" w:hAnsi="Calibri"/>
          <w:color w:val="000000"/>
        </w:rPr>
        <w:t>A</w:t>
      </w:r>
      <w:r w:rsidRPr="00974BF0">
        <w:rPr>
          <w:rFonts w:ascii="Calibri" w:hAnsi="Calibri"/>
          <w:color w:val="000000"/>
        </w:rPr>
        <w:t>utovalutazioni</w:t>
      </w:r>
    </w:p>
    <w:p w14:paraId="7BFAD8FF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1639BF5" w14:textId="77777777"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14:paraId="4562E071" w14:textId="77777777" w:rsidR="00CC1C51" w:rsidRPr="000D1769" w:rsidRDefault="006120EA" w:rsidP="002B6BBE">
      <w:p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P</w:t>
      </w:r>
      <w:r w:rsidR="000D1769">
        <w:rPr>
          <w:rFonts w:ascii="Calibri" w:hAnsi="Calibri"/>
          <w:color w:val="000000"/>
        </w:rPr>
        <w:t>rova scritta</w:t>
      </w:r>
      <w:r w:rsidR="003E57DA">
        <w:rPr>
          <w:rFonts w:ascii="Calibri" w:hAnsi="Calibri"/>
          <w:color w:val="000000"/>
        </w:rPr>
        <w:t xml:space="preserve"> e orale.</w:t>
      </w:r>
    </w:p>
    <w:p w14:paraId="7D49321A" w14:textId="77777777"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14:paraId="7C141497" w14:textId="77777777" w:rsidR="00CC1C51" w:rsidRPr="00397866" w:rsidRDefault="00CC1C51" w:rsidP="002B6BBE">
      <w:pPr>
        <w:rPr>
          <w:rFonts w:ascii="Calibri" w:hAnsi="Calibri"/>
          <w:b/>
          <w:color w:val="000000"/>
          <w:u w:val="single"/>
        </w:rPr>
      </w:pPr>
    </w:p>
    <w:p w14:paraId="2966DC85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A2690F0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49330FC" w14:textId="77777777"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14:paraId="7DCB1FAA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48AC114" w14:textId="77777777" w:rsidR="00D92C9F" w:rsidRPr="00185740" w:rsidRDefault="00D92C9F" w:rsidP="00D92C9F">
      <w:pPr>
        <w:jc w:val="both"/>
        <w:rPr>
          <w:b/>
        </w:rPr>
      </w:pPr>
      <w:r>
        <w:rPr>
          <w:b/>
        </w:rPr>
        <w:t xml:space="preserve">M. </w:t>
      </w:r>
      <w:proofErr w:type="spellStart"/>
      <w:r>
        <w:rPr>
          <w:b/>
        </w:rPr>
        <w:t>Loudon</w:t>
      </w:r>
      <w:proofErr w:type="spellEnd"/>
      <w:r w:rsidRPr="00185740">
        <w:rPr>
          <w:b/>
        </w:rPr>
        <w:t xml:space="preserve"> CHI</w:t>
      </w:r>
      <w:r>
        <w:rPr>
          <w:b/>
        </w:rPr>
        <w:t>M</w:t>
      </w:r>
      <w:r w:rsidRPr="00185740">
        <w:rPr>
          <w:b/>
        </w:rPr>
        <w:t xml:space="preserve">ICA </w:t>
      </w:r>
      <w:proofErr w:type="gramStart"/>
      <w:r w:rsidRPr="00185740">
        <w:rPr>
          <w:b/>
        </w:rPr>
        <w:t>ORGANICA</w:t>
      </w:r>
      <w:r>
        <w:rPr>
          <w:b/>
        </w:rPr>
        <w:t xml:space="preserve">  </w:t>
      </w:r>
      <w:r w:rsidRPr="00185740">
        <w:rPr>
          <w:b/>
          <w:i/>
        </w:rPr>
        <w:t>Ed</w:t>
      </w:r>
      <w:proofErr w:type="gramEnd"/>
      <w:r w:rsidRPr="00185740">
        <w:rPr>
          <w:b/>
          <w:i/>
        </w:rPr>
        <w:t xml:space="preserve">. </w:t>
      </w:r>
      <w:proofErr w:type="spellStart"/>
      <w:r w:rsidRPr="00185740">
        <w:rPr>
          <w:b/>
          <w:i/>
        </w:rPr>
        <w:t>EdiSES</w:t>
      </w:r>
      <w:proofErr w:type="spellEnd"/>
    </w:p>
    <w:p w14:paraId="0A1E1414" w14:textId="77777777" w:rsidR="00D92C9F" w:rsidRPr="00185740" w:rsidRDefault="00D92C9F" w:rsidP="00D92C9F">
      <w:pPr>
        <w:jc w:val="both"/>
        <w:rPr>
          <w:b/>
        </w:rPr>
      </w:pPr>
      <w:r w:rsidRPr="00185740">
        <w:rPr>
          <w:b/>
        </w:rPr>
        <w:t xml:space="preserve">P. Y. </w:t>
      </w:r>
      <w:proofErr w:type="spellStart"/>
      <w:r w:rsidRPr="00185740">
        <w:rPr>
          <w:b/>
        </w:rPr>
        <w:t>Bruice</w:t>
      </w:r>
      <w:proofErr w:type="spellEnd"/>
      <w:r w:rsidRPr="00185740">
        <w:rPr>
          <w:b/>
        </w:rPr>
        <w:t xml:space="preserve"> CHI</w:t>
      </w:r>
      <w:r>
        <w:rPr>
          <w:b/>
        </w:rPr>
        <w:t>M</w:t>
      </w:r>
      <w:r w:rsidRPr="00185740">
        <w:rPr>
          <w:b/>
        </w:rPr>
        <w:t>ICA ORGANICA</w:t>
      </w:r>
      <w:r>
        <w:rPr>
          <w:b/>
        </w:rPr>
        <w:t xml:space="preserve">  </w:t>
      </w:r>
      <w:r w:rsidRPr="00185740">
        <w:rPr>
          <w:b/>
        </w:rPr>
        <w:t xml:space="preserve"> </w:t>
      </w:r>
      <w:r w:rsidRPr="00185740">
        <w:rPr>
          <w:b/>
          <w:i/>
        </w:rPr>
        <w:t xml:space="preserve">Ed. </w:t>
      </w:r>
      <w:proofErr w:type="spellStart"/>
      <w:r w:rsidRPr="00185740">
        <w:rPr>
          <w:b/>
          <w:i/>
        </w:rPr>
        <w:t>EdiSES</w:t>
      </w:r>
      <w:proofErr w:type="spellEnd"/>
    </w:p>
    <w:p w14:paraId="3EF507D3" w14:textId="77777777" w:rsidR="00D92C9F" w:rsidRDefault="00D92C9F" w:rsidP="00D92C9F">
      <w:pPr>
        <w:jc w:val="both"/>
        <w:rPr>
          <w:b/>
        </w:rPr>
      </w:pPr>
      <w:r>
        <w:rPr>
          <w:b/>
        </w:rPr>
        <w:t xml:space="preserve">K. P. C. </w:t>
      </w:r>
      <w:proofErr w:type="spellStart"/>
      <w:r>
        <w:rPr>
          <w:b/>
        </w:rPr>
        <w:t>Vollhardt</w:t>
      </w:r>
      <w:proofErr w:type="spellEnd"/>
      <w:r>
        <w:rPr>
          <w:b/>
        </w:rPr>
        <w:t xml:space="preserve"> CHIMICA ORGANICA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Ed.Zanichelli</w:t>
      </w:r>
      <w:proofErr w:type="spellEnd"/>
      <w:r>
        <w:rPr>
          <w:b/>
        </w:rPr>
        <w:t xml:space="preserve"> </w:t>
      </w:r>
    </w:p>
    <w:p w14:paraId="593A0B35" w14:textId="77777777" w:rsidR="00D92C9F" w:rsidRPr="001F7634" w:rsidRDefault="00D92C9F" w:rsidP="00D92C9F">
      <w:pPr>
        <w:jc w:val="both"/>
        <w:rPr>
          <w:b/>
          <w:sz w:val="28"/>
          <w:lang w:val="pt-BR"/>
        </w:rPr>
      </w:pPr>
      <w:r w:rsidRPr="001F7634">
        <w:rPr>
          <w:b/>
          <w:lang w:val="pt-BR"/>
        </w:rPr>
        <w:t xml:space="preserve">T.W. Graham Solomons CHIMICA ORGANICA </w:t>
      </w:r>
      <w:r w:rsidRPr="001F7634">
        <w:rPr>
          <w:b/>
          <w:i/>
          <w:lang w:val="pt-BR"/>
        </w:rPr>
        <w:t>Ed.Grasso</w:t>
      </w:r>
    </w:p>
    <w:p w14:paraId="22CCDD20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284BEB8B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039801F3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98F8192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116AA405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43230F89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317CBB1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2EE25BC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52A6E5E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7D8FA84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5A0F8938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21101F82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029582DD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CCA1A73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065702B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E8CE98D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EE8AE73" w14:textId="77777777" w:rsidR="009329B4" w:rsidRDefault="009329B4"/>
    <w:sectPr w:rsidR="009329B4" w:rsidSect="00C03A5B">
      <w:pgSz w:w="11900" w:h="16840"/>
      <w:pgMar w:top="851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F5805"/>
    <w:multiLevelType w:val="hybridMultilevel"/>
    <w:tmpl w:val="0D3AE6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40EEB"/>
    <w:multiLevelType w:val="multilevel"/>
    <w:tmpl w:val="E07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410DA"/>
    <w:rsid w:val="000631AD"/>
    <w:rsid w:val="000D1769"/>
    <w:rsid w:val="000E28F3"/>
    <w:rsid w:val="00143B78"/>
    <w:rsid w:val="00184FE4"/>
    <w:rsid w:val="001C24BD"/>
    <w:rsid w:val="001D0F0E"/>
    <w:rsid w:val="001D4CE2"/>
    <w:rsid w:val="001F73A4"/>
    <w:rsid w:val="002874D2"/>
    <w:rsid w:val="002B6BBE"/>
    <w:rsid w:val="0036245B"/>
    <w:rsid w:val="00397866"/>
    <w:rsid w:val="003E57DA"/>
    <w:rsid w:val="003F0373"/>
    <w:rsid w:val="00405753"/>
    <w:rsid w:val="004363AD"/>
    <w:rsid w:val="00494E44"/>
    <w:rsid w:val="004B0D39"/>
    <w:rsid w:val="00504516"/>
    <w:rsid w:val="0051444A"/>
    <w:rsid w:val="005354C7"/>
    <w:rsid w:val="005A3ED1"/>
    <w:rsid w:val="005E592C"/>
    <w:rsid w:val="006120EA"/>
    <w:rsid w:val="0065153F"/>
    <w:rsid w:val="00692BD7"/>
    <w:rsid w:val="00695BEF"/>
    <w:rsid w:val="006A7CEF"/>
    <w:rsid w:val="006D28E8"/>
    <w:rsid w:val="006E1ACB"/>
    <w:rsid w:val="007021FE"/>
    <w:rsid w:val="007136FB"/>
    <w:rsid w:val="00721A01"/>
    <w:rsid w:val="00767AE9"/>
    <w:rsid w:val="008360C3"/>
    <w:rsid w:val="008626F2"/>
    <w:rsid w:val="008725AD"/>
    <w:rsid w:val="008A2B7B"/>
    <w:rsid w:val="008C6897"/>
    <w:rsid w:val="00901D86"/>
    <w:rsid w:val="009329B4"/>
    <w:rsid w:val="00955D6E"/>
    <w:rsid w:val="00974BF0"/>
    <w:rsid w:val="009A0BB2"/>
    <w:rsid w:val="009A0C45"/>
    <w:rsid w:val="00A55B6C"/>
    <w:rsid w:val="00A61C9E"/>
    <w:rsid w:val="00A638F7"/>
    <w:rsid w:val="00AE7740"/>
    <w:rsid w:val="00AF3D53"/>
    <w:rsid w:val="00B001CD"/>
    <w:rsid w:val="00B73A4A"/>
    <w:rsid w:val="00B81EFD"/>
    <w:rsid w:val="00B86F80"/>
    <w:rsid w:val="00C014C3"/>
    <w:rsid w:val="00C0259B"/>
    <w:rsid w:val="00C03A5B"/>
    <w:rsid w:val="00C50725"/>
    <w:rsid w:val="00C826DD"/>
    <w:rsid w:val="00CC1C51"/>
    <w:rsid w:val="00D04297"/>
    <w:rsid w:val="00D17F27"/>
    <w:rsid w:val="00D92C9F"/>
    <w:rsid w:val="00D96342"/>
    <w:rsid w:val="00DA3372"/>
    <w:rsid w:val="00E338D1"/>
    <w:rsid w:val="00E725FD"/>
    <w:rsid w:val="00E74559"/>
    <w:rsid w:val="00EE55A2"/>
    <w:rsid w:val="00F04FE0"/>
    <w:rsid w:val="00F8419E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CC753"/>
  <w15:docId w15:val="{63AA15DD-728C-446D-BCA3-FA9DF28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45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A63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Nicola Borbone</cp:lastModifiedBy>
  <cp:revision>3</cp:revision>
  <dcterms:created xsi:type="dcterms:W3CDTF">2017-05-23T15:14:00Z</dcterms:created>
  <dcterms:modified xsi:type="dcterms:W3CDTF">2017-06-14T11:16:00Z</dcterms:modified>
</cp:coreProperties>
</file>