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bookmarkStart w:id="0" w:name="_GoBack"/>
      <w:bookmarkEnd w:id="0"/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DIPARTIMENTO</w:t>
      </w:r>
      <w:r w:rsidR="005F5E1E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DI</w:t>
      </w:r>
      <w:r w:rsidR="005F5E1E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FARMACIA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CORSO DI LAUREA IN </w:t>
      </w:r>
      <w:r w:rsidR="005F5E1E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FARMACIA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DOCENTE prof. Franco Zollo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9"/>
      </w:tblGrid>
      <w:tr w:rsidR="006A293C" w:rsidRPr="006A293C" w:rsidTr="006A293C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INSEGNAMENTO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                                    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CHIMICA DEI COMPOSTI ETEROCICLICI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 xml:space="preserve">Tipologia di insegnamento                          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a scelta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 xml:space="preserve">Crediti formativi (CFU)                              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6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 xml:space="preserve">Settore Scientifico disciplinare (SSD)         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CHIM/06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 xml:space="preserve">Posizionamento nel calendario didattico    II 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Semestre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Prerequisiti                                                 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 Nessuno  </w:t>
            </w:r>
          </w:p>
          <w:p w:rsidR="006A293C" w:rsidRPr="006A293C" w:rsidRDefault="006A293C" w:rsidP="006A293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 xml:space="preserve">Propedeuticità                                              </w:t>
            </w:r>
            <w:r w:rsidRPr="006A29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Chimica Organica </w:t>
            </w:r>
            <w:r w:rsidRPr="006A29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lang w:eastAsia="it-IT"/>
              </w:rPr>
              <w:t> </w:t>
            </w:r>
          </w:p>
        </w:tc>
      </w:tr>
    </w:tbl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OBIETTIVI FORMATIVI(espressi tramite i descrittori europei del titolo di studio)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Il corso è rivolto agli studenti del terzo anno e si propone di fornire conoscenze di base di Chimica dei Composti Eterociclici, come la nomenclatura e la sintesi di tutti i sistemi eterociclici, utili per intraprendere gli studi della Chimica Farmaceutica e della Farmacologia.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Conoscenza e capacità di comprensione (knowledge and understanding)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Lo studente deve dimostrare di conoscere e saper comprendere le problematiche relative alla sintesi di molecole organiche eterocicliche. Il percorso formativo del corso intende fornire agli studenti le conoscenze e gli strumenti metodologici di base necessari per la sintesi di sistemi eterociclici più diffusi che risulta molto importante nel campo della chimica farmaceutica. E' indispensabile che lo studente, per affrontare i contenuti previsti dall’insegnamento, abbia solide basi di chimica organica.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Capacità di applicare conoscenze e comprensione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(</w:t>
      </w: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applying Knowledge and understanding)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Lo studente deve dimostrare di essere in grado di saper riconoscere i sistemi eterociclici presenti in una molecola. Inoltre, deve essere capace di progettare una sintesi eterociclica.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Autonomia di giudizio(makingjudgements)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Lo studente avrà acquisito la capacità di descrivere struttura, proprietà e reattività dei composti eterociclici compresi gli aspetti termodinamici e cinetici nonché di esprimere giudizi anche disponendo di dati parziali.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Abilità comunicative(communicationskills)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Lo studente deve essere capace di esporre in modo chiaro e rigoroso i principi di base degli argomenti trattati durante il corso anche ad un pubblico non esperto. Tale capacità viene valutata mediante la prova finale di esame.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it-IT"/>
        </w:rPr>
        <w:t>Capacità di apprendimento (learningskills)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Alla fine del corso lo studente sarà in grado di affrontare con maggiore facilità ed in modo autonomo lo studio e la comprensione di tutti gli insegnamenti di approfondimento che prevedono conoscenze di chimica dei composti eterociclici.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METODI DIDATTICI/ORGANIZZAZIONE DELL’INSEGNAMENTO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Lezioni frontali, presentazioni PowerPoint ed esercitazioni in aula.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PROGRAMMA DEL CORSO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lastRenderedPageBreak/>
        <w:t xml:space="preserve">Classificazione e nomenclatura dei composti eterociclici: estensione del sistema Hantzsch-Widman, nomi correnti, sistemi eterociclici condensati, nomenclatura sistematica alternativa, composti eterociclici spiranici. Eterocicli a tre termini con un eteroatomo: Aziridine - Sintesi di Gabriel, sintesi di Wenker, sintesi di Hassner, cloronitrosazione degli alcheni, addizione diretta dei nitreni agli alcheni, eliminazione di azoto dalle triazoline; reazione di sostituzione nucleofila, formazione di sali, formazione del legame carbonio-alogeno, alchilazione di 1-alchilaziridine.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2H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-Azirine - Trasposizione di Neber; reazione con idruro di litio e alluminio e con i reattivi di Grignard. Ossirani - Epossidazione degli alcheni con acidi perossicarbossilici, epossidazione dei chetoni alfa,beta-insaturi con acqua ossigenata alcalina, epossidi per reazione delle aloidrine con le basi; apertura dell’anello, reazioni degli epossidi con i nucleofili in ambiente basico o neutro, apertura dell’anello degli epossidi asimmetrici. Tiirani - Eliminazione di acidi alogenidrici da 2-alogenoetantioli, reazione degli epossidi con i tiocianati e con la tiourea; reazione con acido cloridrico. Eterocicli a tre termini con due eteroatomi:  Diaziridine - Reazione delle immine con cloroammina; scissione del legame carbonio-azoto per azione degli acidi, scissione del legame azoto-azoto mediante idrogenazione catalitica.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3H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-Diazirine - Ossidazione delle diaziridine; reazioni Ossaziridine - Reazioni delle immine con acidi perossicarbossilici, reazioni dell’acido idrossilammina-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-solfonico con composti carbonilici; apertura dell’anello per idrolisi acida.  Eterocicli a quattro termini con un eteroatomo:  Azetidine - Ciclizzazione delle 3-alogenopropilammine, dialchilazione delle solfonammidi e successiva riduzione; apertura dell’anello con acido cloridrico.   Ossetani - Ciclizzazione dei 3-alogenoalcooli con basi; apertura dell’anello con acido cloridrico. Tietani - Reazione di 1,3-dialogenoalcani con solfuro di sodio e con tiourea; apertura dell’anello con cloruro di acetile e con alogeni. b-Lattoni - Reazioni dei beta-alogenoacidi con basi, reazioni delle aldeidi e dei chetoni con i cheteni; trasformazione in beta-idrossiacidi. b-Lattami - Ciclizzazione di beta-amminoacidi, ciclizzazione di cheteni e immine; reazione di apertura dell’anello.  Pirroli, furani e tiofeni Struttura e basicità del pirrolo. Sintesi di Knorr, sintesi di Paal-Knorr e sintesi di Hantzsch; reazioni di sostituzione elettrofila aromatica (nitrazione, solfonazione, acilazione), copulazione con i sali di diazonio, reazione di Mannich del pirrolo, idrogenazione catalitica del pirrolo. Struttura del furano. Sintesi di Paal-Knorr, sintesi di Feist-Benary; reazioni di sostituzione elettrofila aromatica (nitrazione, solfonazione, acilazione), reazioni del furfurolo. Struttura del tiofene. Sintesi di Paal, sintesi di Hinsberg; reazioni di sostituzione elettrofila aromatica (nitrazione, solfonazione, acilazione). Indolo, benzofurano e benzotiofene Indoli - Struttura e basicità dell’indolo. Sintesi di Fischer, sintesi di Madelung, sintesi di Reissert e sintesi di Nenitzescu, sintesi di Bischler; reazioni di sostituzione elettrofila aromatica (nitrazione, solfonazione, alogenazione), reazione di Mannich. Benzofurani - Struttura del bunzofurano. Reazione di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-formilfenoli e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-acilfenoli con alfa-alogenochetoni; reazioni di sostituzione elettrofila aromatica (nitrazione, acilazione), ossidazione e riduzione. Benzotiofeni - Struttura del benzotiofene. Reazione di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-mercaptobenzaldeide con a-alogenochetoni; reazioni di sostituzione elettrofila aromatica (nitrazione, solfonazione). 1,2-Azoli e 1,3-azoli Basicità degli 1,2-azoli. Struttura del pirazolo. Reazione dei beta-dichetoni con idrazina o con idrazina sostituita, cicloaddizioni 1,3-dipolari di diazoalcani con alchini; reazioni di sostituzione elettrofila aromatica (nitrazione, solfonazione, bromurazione). Struttura dell’isossazolo. Reazione dei composti 1,3-dicarbonilici con idrossilammina, cicloaddizione 1,3-dipolare dei nitrilossidi con gli alchini; reazioni di sostituzione elettrofila aromatica (nitrazione, solfonazione, bromurazione). Struttura dell’isotiazolo. Sintesi dell’isotiazolo da propilene, biossido di zolfo e ammoniaca, ciclizzazione delle beta-imminotioammidi; reazioni di sostituzione elettrofila aromatica (nitrazione, solfonazione, bromurazione). Basicità degli 1,3-azoli. Struttura dell’imidazolo. Reazione degli alfa-acilamminochetoni con ammoniaca, sintesi di Marckwald; reazioni di sostituzione elettrofila aromatica (nitrazione, solfonazione, bromurazione). Struttura dell’ossazolo. Sintesi di Robinson-Gabriel; reazione di sostituzione elettrofila aromatica. Struttura del tiazolo. Sintesi di Hantzsch, sintesi di Gabriel.          Ossadiazoli, tiadiazoli, triazoli e tetrazoli 1,2,4-Ossadiazoli. Preparazione: reazione delle ammidossime con le anidridi. 1,2,5-Ossadiazoli Preparazione: ciclizzazione delle diossime degli a-dichetoni. 1,3,4-Ossadiazoli. Preparazione: ciclizzazione di 1,2-diacilidrazine          Tiadiazoli e benzotiadiazoli 1,2,3-Tiadiazoli. Preparazione: sintesi di Hurd-Mori. 1,2,3-Benzotiadiazoli. Preparazione. 1,2,4-Tiadiazoli. Preparazione: ossidazione di tioacilammidine, reazione delle ammidine con tiocianato di potassio e ipoclorito di sodio. 1,2,5-Tiadiazoli. Preparazione. 2,1,3-Benzotiadiazoli. Preparazione. 1,3,4-Tiadiazoli. Preparazione: reazione delle 1,2-diacilidrazine con pentasolfuro di fosforo, ciclizzazione delle aciltiosemicarbazidi             Triazoli e benzotriazoli 1,2,3-Triazoli. Preparazione Ossidazione dei bis-idrazoni dei composti 1,2-dicarbonilici, reazioni di cicloaddizione 1,3-dipolare delle azidi con gli alchini. 4,5-Diidro-1,2,3-triazoli. Preparazione. 1,2,3-Benzotriazoli. Preparazione. 1,2,4-Triazoli. Preparazione: sintesi di Einhorn-Brunner, sintesi di Pellizzari Tetrazoli. Preparazione dai nitrili e da immidocloruri              Piridine Struttura e basicità della piridina. Alchilpiridine. Sintesi di Hantzsch; formazione di sali e di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N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-ossidi, reazioni di sostituzione elettrofila aromatica (nitrazione della piridina, nitrazione dell’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N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-ossido della piridina, solfonazione della piridina, bromurazione della piridina), reazioni di sostituzione nucleofila (reazione di Cicibabin), idrogenzione catalitica, alchilazione e arilazione della piridina con i composti di alchillitio e di arillitio, reattività degli alchilderivati della piridina.       Chinoline e isochinoline Struttura della chinolina. Sintesi di Skraup, sintesi di Friedländer; reazioni di sostituzione elettrofila aromatica (nitrazione, solfonazione), reazioni di sostituzione nucleofila (reazione di Cicibabin), reattività degli alchilderivati della chinolina, ossidazione della chinolina. Struttura dell’isochinolina. Sintesi di Bischler-Napieralski, sintesi di Pictet-Spengler, sintesi di Pomeranz-Fritsch; reazioni di sostituzione elettrofila aromatica (nitrazione, solfonazione), reazioni di sostituzione nucleofila (reazione di Cicibabin), reattività degli alchilderivati dell’isochinolina, ossidazione dell’isochinolina.          Ossazine, fenossazine, fenazine, diossine e ditiani 1,4-Ossazine. Preparazione. Fenossazine. Preparazione: autocondensazione di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-amminofenoli, ciclizzazione di 2-idrossi-2,4’-dinitro-difenilammine. Fenazine. Preparazione: condensazione delle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-fenilendiammine con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-chinoni, ossidazione delle 2-amminodifenilammine          Diossani e diossine Diossani, sintesi di 1,4-diossano. Diossine. Dibenzo-1,4-diossine. Dibenzo-1,4-diossine policlorurate 1,3-Ditiani. Nomenclatura. 1,3-Ditiani 2-monosostituiti. Reazioni degli 1,3-ditiani  Cumarine, cromoni e sali di benzopirilio. Antocianine e antocianidine Pirani, pironi e cumarine. Preparazione 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lastRenderedPageBreak/>
        <w:t xml:space="preserve">delle cumarine: sintesi di Perkin, sintesi di Pechmann       Diazine, purine e benzodiazine Piridazine - Preparazione da composti 1,4-dicarbonilici a,b-insaturi e idrazina. Pirimidine - Basi pirimidiniche, preparazione delle pirimidine da composti 1,3-dicarbonilici, sintesi di barbiturici. Pirazine - Preparazione per dimerizzazione di a-amminochetoni. Purine - Basi puriniche, sintesi di Traube delle purine, sintesi delle purine a partire da imidazoli; Teofillina, teobromina e caffeina. Cinnoline - Preparazione per copulazione intramolecolare dei sali di diazonio. Ftalazine - Preparazione per condensazione dell’idrazina con 1,2-diacilbenzeni. Chinazoline - Preparazione da acido antranilico e ammidi. Chinossaline - Preparazione da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orto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-fenilendiammine e composti 1,2-dicarbonilici.          Triazine 1,3,5-Triazine Preparazione: trimerizzazione dei nitrili, trimerizzazione dell’acido cianico, trimerizzazione del cloruro di cianogeno, trimerizzazione della cianammide 1,2,4-Triazine. Preparazione: reazione dei composti 1,2-dicarbonilici con le acilidrazine, con gli amidrazoni e con semicarbazide 1,2,3-Triazine. Preparazione: trasposizione termica delle ciclopropenilazidi, ossidazione di 1-amminopirazoli Eterocicli a sette termini Ossepine. Preparazione dall’1,4 cicloesadiene. Azepine.1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H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-Azepine: preparazione per espansione dell’anello aziridinico; 3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H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-Azepine: preparazione mediante isomerizzazione di valenza. 1,4-Benzodiazepine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. 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Derivati di 5-aril-2-ammino-1,4-benzodiazepine 4-ossido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. 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Meccanismo dell’allargamento dell’anello della chinazolina 3-ossido. Derivati di 5-aril-1,4-benzodiazepin-2-one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 xml:space="preserve">. 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Preparazione mediante reazione di </w:t>
      </w:r>
      <w:r w:rsidRPr="006A293C">
        <w:rPr>
          <w:rFonts w:ascii="Verdana" w:eastAsia="Times New Roman" w:hAnsi="Verdana" w:cs="Times New Roman"/>
          <w:i/>
          <w:iCs/>
          <w:color w:val="000000"/>
          <w:sz w:val="17"/>
          <w:lang w:eastAsia="it-IT"/>
        </w:rPr>
        <w:t>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-amminobenzofenoni con a-amminoesteri. Derivati di 3-idrossi-1,4-benzodiazepin-2-one. Preparazione mediante trasposizione delle 1,4-benzodiazepine 4-ossido. 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TESTI E MATERIALE DIDATTICO CONSIGLIATO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D. Sica, F. Zollo, Chimica dei composti eterociclici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Gupta Kumar Gupta, Heterocyclic Chemistry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T.L. Gilchrist, Heterocyclic Chemistry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val="en-GB" w:eastAsia="it-IT"/>
        </w:rPr>
        <w:t>Theophil Eicher, Siegfried Hauptmann The Chemistry of Heterocycles Structure, Reactions, Syntheses and Applications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Diapositive delle lezioni reperibili sul sito web del docente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MODALITÀ DI VERIFICA DELL’APPRENDIMENTO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Esame orale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MODALITÀ DI ESAME</w:t>
      </w:r>
    </w:p>
    <w:p w:rsidR="006A293C" w:rsidRPr="006A293C" w:rsidRDefault="006A293C" w:rsidP="006A29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L'accertamento viene effettuato mediante una prova consistente in un colloquio orale sugli argomenti trattati nel corso. Lo studente viene tipicamente invitato a scrivere la formula di struttura di un semplice composto eterociclico e a discuterne le proprietà chimiche e fisiche. La prova orale verte, in particolare, sui seguenti argomenti: nomenclatura dei composti eterociclici in particolare sistemi eterociclici condensati, sintesi dei sistemi eterociclici più comuni, strutture di sostanze naturali contenenti sistemi eterociclici.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</w:t>
      </w:r>
      <w:r w:rsidRPr="006A293C">
        <w:rPr>
          <w:rFonts w:ascii="Verdana" w:eastAsia="Times New Roman" w:hAnsi="Verdana" w:cs="Times New Roman"/>
          <w:b/>
          <w:bCs/>
          <w:color w:val="000000"/>
          <w:sz w:val="17"/>
          <w:lang w:eastAsia="it-IT"/>
        </w:rPr>
        <w:t> </w:t>
      </w:r>
      <w:r w:rsidRPr="006A293C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           </w:t>
      </w:r>
    </w:p>
    <w:p w:rsidR="00984093" w:rsidRDefault="00984093"/>
    <w:sectPr w:rsidR="00984093" w:rsidSect="00984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3C"/>
    <w:rsid w:val="00055F93"/>
    <w:rsid w:val="005F5E1E"/>
    <w:rsid w:val="006A293C"/>
    <w:rsid w:val="007447E0"/>
    <w:rsid w:val="00984093"/>
    <w:rsid w:val="00C0349E"/>
    <w:rsid w:val="00F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7A353-D1A8-4DB7-B2DC-C33F52FA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49E"/>
  </w:style>
  <w:style w:type="paragraph" w:styleId="Titolo1">
    <w:name w:val="heading 1"/>
    <w:basedOn w:val="Normale"/>
    <w:link w:val="Titolo1Carattere"/>
    <w:uiPriority w:val="9"/>
    <w:qFormat/>
    <w:rsid w:val="00C0349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C00418"/>
      <w:kern w:val="36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49E"/>
    <w:rPr>
      <w:rFonts w:ascii="Arial" w:eastAsia="Times New Roman" w:hAnsi="Arial" w:cs="Arial"/>
      <w:b/>
      <w:bCs/>
      <w:color w:val="C00418"/>
      <w:kern w:val="36"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0349E"/>
    <w:rPr>
      <w:b/>
      <w:bCs/>
    </w:rPr>
  </w:style>
  <w:style w:type="paragraph" w:styleId="NormaleWeb">
    <w:name w:val="Normal (Web)"/>
    <w:basedOn w:val="Normale"/>
    <w:uiPriority w:val="99"/>
    <w:unhideWhenUsed/>
    <w:rsid w:val="006A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A2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2</cp:revision>
  <dcterms:created xsi:type="dcterms:W3CDTF">2017-05-26T08:40:00Z</dcterms:created>
  <dcterms:modified xsi:type="dcterms:W3CDTF">2017-05-26T08:40:00Z</dcterms:modified>
</cp:coreProperties>
</file>