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06" w:rsidRPr="00397866" w:rsidRDefault="002F3206" w:rsidP="002F3206">
      <w:pPr>
        <w:spacing w:line="276" w:lineRule="auto"/>
        <w:rPr>
          <w:rFonts w:ascii="Calibri" w:hAnsi="Calibri"/>
          <w:b/>
          <w:color w:val="000000"/>
          <w:sz w:val="28"/>
        </w:rPr>
      </w:pPr>
      <w:bookmarkStart w:id="0" w:name="_GoBack"/>
      <w:bookmarkEnd w:id="0"/>
      <w:r w:rsidRPr="00397866">
        <w:rPr>
          <w:rFonts w:ascii="Calibri" w:hAnsi="Calibri"/>
          <w:b/>
          <w:color w:val="000000"/>
          <w:sz w:val="28"/>
        </w:rPr>
        <w:t>DIPARTIMENTO</w:t>
      </w:r>
      <w:r>
        <w:rPr>
          <w:rFonts w:ascii="Calibri" w:hAnsi="Calibri"/>
          <w:b/>
          <w:color w:val="000000"/>
          <w:sz w:val="28"/>
        </w:rPr>
        <w:t xml:space="preserve"> DI FARMACIA</w:t>
      </w:r>
    </w:p>
    <w:p w:rsidR="002F3206" w:rsidRPr="002F3206" w:rsidRDefault="002F3206" w:rsidP="002F3206">
      <w:pPr>
        <w:spacing w:line="276" w:lineRule="auto"/>
        <w:rPr>
          <w:rFonts w:ascii="Calibri" w:hAnsi="Calibri"/>
          <w:b/>
          <w:color w:val="000000"/>
          <w:sz w:val="22"/>
        </w:rPr>
      </w:pPr>
    </w:p>
    <w:p w:rsidR="002F3206" w:rsidRDefault="002F3206" w:rsidP="002F3206">
      <w:pPr>
        <w:spacing w:line="276" w:lineRule="auto"/>
        <w:rPr>
          <w:rFonts w:ascii="Calibri" w:hAnsi="Calibri"/>
          <w:b/>
          <w:color w:val="000000"/>
          <w:sz w:val="28"/>
        </w:rPr>
      </w:pPr>
      <w:r w:rsidRPr="00397866">
        <w:rPr>
          <w:rFonts w:ascii="Calibri" w:hAnsi="Calibri"/>
          <w:b/>
          <w:color w:val="000000"/>
          <w:sz w:val="28"/>
        </w:rPr>
        <w:t>CORSO DI LAUREA</w:t>
      </w:r>
      <w:r>
        <w:rPr>
          <w:rFonts w:ascii="Calibri" w:hAnsi="Calibri"/>
          <w:b/>
          <w:color w:val="000000"/>
          <w:sz w:val="28"/>
        </w:rPr>
        <w:t xml:space="preserve"> MAGISTRALE A CICLO UNICO IN FARMACIA</w:t>
      </w:r>
    </w:p>
    <w:p w:rsidR="002F3206" w:rsidRPr="002F3206" w:rsidRDefault="002F3206" w:rsidP="002F3206">
      <w:pPr>
        <w:spacing w:line="276" w:lineRule="auto"/>
        <w:rPr>
          <w:rFonts w:ascii="Calibri" w:hAnsi="Calibri"/>
          <w:b/>
          <w:color w:val="000000"/>
          <w:sz w:val="22"/>
        </w:rPr>
      </w:pPr>
    </w:p>
    <w:p w:rsidR="002F3206" w:rsidRDefault="002F3206" w:rsidP="002F3206">
      <w:pPr>
        <w:spacing w:line="276" w:lineRule="auto"/>
        <w:rPr>
          <w:rFonts w:ascii="Calibri" w:hAnsi="Calibri"/>
          <w:b/>
          <w:color w:val="000000"/>
        </w:rPr>
      </w:pPr>
      <w:r w:rsidRPr="00397866">
        <w:rPr>
          <w:rFonts w:ascii="Calibri" w:hAnsi="Calibri"/>
          <w:b/>
          <w:color w:val="000000"/>
          <w:sz w:val="28"/>
        </w:rPr>
        <w:t>DOCENTE</w:t>
      </w:r>
      <w:r>
        <w:rPr>
          <w:rFonts w:ascii="Calibri" w:hAnsi="Calibri"/>
          <w:b/>
          <w:color w:val="000000"/>
          <w:sz w:val="28"/>
        </w:rPr>
        <w:t xml:space="preserve">: prof. </w:t>
      </w:r>
      <w:r>
        <w:rPr>
          <w:rFonts w:ascii="Calibri" w:hAnsi="Calibri"/>
          <w:b/>
          <w:color w:val="000000"/>
        </w:rPr>
        <w:t xml:space="preserve"> </w:t>
      </w:r>
      <w:r w:rsidRPr="00B442AF">
        <w:rPr>
          <w:rFonts w:ascii="Calibri" w:hAnsi="Calibri"/>
          <w:b/>
          <w:color w:val="000000"/>
          <w:sz w:val="28"/>
        </w:rPr>
        <w:t>ROBERTO RUSSO</w:t>
      </w:r>
    </w:p>
    <w:p w:rsidR="00397866" w:rsidRPr="002F3206" w:rsidRDefault="00774F2D" w:rsidP="00397866">
      <w:pPr>
        <w:spacing w:line="360" w:lineRule="auto"/>
        <w:rPr>
          <w:rFonts w:ascii="Calibri" w:hAnsi="Calibri"/>
          <w:b/>
          <w:color w:val="000000"/>
          <w:sz w:val="12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104140</wp:posOffset>
                </wp:positionV>
                <wp:extent cx="6410325" cy="4171950"/>
                <wp:effectExtent l="57150" t="19050" r="85725" b="95250"/>
                <wp:wrapNone/>
                <wp:docPr id="7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417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55EB2" id="Rettangolo 1" o:spid="_x0000_s1026" style="position:absolute;margin-left:-5.65pt;margin-top:8.2pt;width:504.75pt;height:32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" filled="f" strokecolor="#4579b8 [3044]">
                <v:shadow on="t" color="black" opacity="22937f" origin=",.5" offset="0,.63889mm"/>
                <v:path arrowok="t"/>
              </v:rect>
            </w:pict>
          </mc:Fallback>
        </mc:AlternateContent>
      </w:r>
      <w:r w:rsidR="007E63EA">
        <w:rPr>
          <w:rFonts w:ascii="Calibri" w:hAnsi="Calibri"/>
          <w:b/>
          <w:color w:val="000000"/>
        </w:rPr>
        <w:t xml:space="preserve"> </w:t>
      </w:r>
    </w:p>
    <w:p w:rsidR="007E63EA" w:rsidRPr="00AA7DB6" w:rsidRDefault="002B6BBE" w:rsidP="00397866">
      <w:pPr>
        <w:spacing w:line="276" w:lineRule="auto"/>
        <w:rPr>
          <w:b/>
          <w:color w:val="000000"/>
          <w:u w:val="single"/>
        </w:rPr>
      </w:pPr>
      <w:r w:rsidRPr="00AA7DB6">
        <w:rPr>
          <w:b/>
          <w:color w:val="000000"/>
          <w:u w:val="single"/>
        </w:rPr>
        <w:t>INSEGNAMENTO</w:t>
      </w:r>
      <w:r w:rsidR="007E63EA" w:rsidRPr="00AA7DB6">
        <w:rPr>
          <w:b/>
          <w:color w:val="000000"/>
          <w:u w:val="single"/>
        </w:rPr>
        <w:t xml:space="preserve">  </w:t>
      </w:r>
    </w:p>
    <w:p w:rsidR="002B6BBE" w:rsidRPr="00AA7DB6" w:rsidRDefault="00B37B6D" w:rsidP="00397866">
      <w:pPr>
        <w:spacing w:line="276" w:lineRule="auto"/>
        <w:rPr>
          <w:color w:val="000000"/>
        </w:rPr>
      </w:pPr>
      <w:r>
        <w:rPr>
          <w:color w:val="000000"/>
        </w:rPr>
        <w:t>Biotossicologia</w:t>
      </w:r>
    </w:p>
    <w:p w:rsidR="002B6BBE" w:rsidRPr="00AA7DB6" w:rsidRDefault="002B6BBE" w:rsidP="00397866">
      <w:pPr>
        <w:spacing w:line="276" w:lineRule="auto"/>
        <w:rPr>
          <w:b/>
          <w:color w:val="000000"/>
        </w:rPr>
      </w:pPr>
    </w:p>
    <w:p w:rsidR="002B6BBE" w:rsidRPr="00AA7DB6" w:rsidRDefault="002B6BBE" w:rsidP="00397866">
      <w:pPr>
        <w:spacing w:line="276" w:lineRule="auto"/>
        <w:rPr>
          <w:b/>
          <w:color w:val="000000"/>
        </w:rPr>
      </w:pPr>
      <w:r w:rsidRPr="00AA7DB6">
        <w:rPr>
          <w:b/>
          <w:color w:val="000000"/>
        </w:rPr>
        <w:t>Tipologia di insegnamento</w:t>
      </w:r>
    </w:p>
    <w:p w:rsidR="002B6BBE" w:rsidRPr="00AA7DB6" w:rsidRDefault="00BE1D4D" w:rsidP="00397866">
      <w:pPr>
        <w:spacing w:line="276" w:lineRule="auto"/>
        <w:rPr>
          <w:color w:val="000000"/>
        </w:rPr>
      </w:pPr>
      <w:r w:rsidRPr="00AA7DB6">
        <w:rPr>
          <w:color w:val="000000"/>
        </w:rPr>
        <w:t xml:space="preserve">Area </w:t>
      </w:r>
      <w:r w:rsidR="00033A21">
        <w:rPr>
          <w:color w:val="000000"/>
        </w:rPr>
        <w:t>tossicologica</w:t>
      </w:r>
      <w:r w:rsidRPr="00AA7DB6">
        <w:rPr>
          <w:color w:val="000000"/>
        </w:rPr>
        <w:t xml:space="preserve"> </w:t>
      </w:r>
    </w:p>
    <w:p w:rsidR="002F3206" w:rsidRDefault="002F3206" w:rsidP="00397866">
      <w:pPr>
        <w:spacing w:line="276" w:lineRule="auto"/>
        <w:rPr>
          <w:b/>
          <w:color w:val="000000"/>
        </w:rPr>
      </w:pPr>
    </w:p>
    <w:p w:rsidR="002B6BBE" w:rsidRPr="00AA7DB6" w:rsidRDefault="002B6BBE" w:rsidP="00397866">
      <w:pPr>
        <w:spacing w:line="276" w:lineRule="auto"/>
        <w:rPr>
          <w:b/>
          <w:color w:val="000000"/>
        </w:rPr>
      </w:pPr>
      <w:r w:rsidRPr="00AA7DB6">
        <w:rPr>
          <w:b/>
          <w:color w:val="000000"/>
        </w:rPr>
        <w:t>Crediti formativi (CFU)</w:t>
      </w:r>
    </w:p>
    <w:p w:rsidR="002B6BBE" w:rsidRPr="00AA7DB6" w:rsidRDefault="00BD6F2C" w:rsidP="00397866">
      <w:pPr>
        <w:spacing w:line="276" w:lineRule="auto"/>
        <w:rPr>
          <w:color w:val="000000"/>
        </w:rPr>
      </w:pPr>
      <w:r w:rsidRPr="00AA7DB6">
        <w:rPr>
          <w:color w:val="000000"/>
        </w:rPr>
        <w:t>6</w:t>
      </w:r>
    </w:p>
    <w:p w:rsidR="002F3206" w:rsidRDefault="002F3206" w:rsidP="00397866">
      <w:pPr>
        <w:spacing w:line="276" w:lineRule="auto"/>
        <w:rPr>
          <w:b/>
          <w:color w:val="000000"/>
        </w:rPr>
      </w:pPr>
    </w:p>
    <w:p w:rsidR="002B6BBE" w:rsidRPr="00AA7DB6" w:rsidRDefault="002B6BBE" w:rsidP="00397866">
      <w:pPr>
        <w:spacing w:line="276" w:lineRule="auto"/>
        <w:rPr>
          <w:b/>
          <w:color w:val="000000"/>
        </w:rPr>
      </w:pPr>
      <w:r w:rsidRPr="00AA7DB6">
        <w:rPr>
          <w:b/>
          <w:color w:val="000000"/>
        </w:rPr>
        <w:t xml:space="preserve">Settore Scientifico disciplinare (SSD) </w:t>
      </w:r>
    </w:p>
    <w:p w:rsidR="002B6BBE" w:rsidRPr="00AA7DB6" w:rsidRDefault="007E63EA" w:rsidP="00397866">
      <w:pPr>
        <w:spacing w:line="276" w:lineRule="auto"/>
        <w:rPr>
          <w:color w:val="000000"/>
        </w:rPr>
      </w:pPr>
      <w:r w:rsidRPr="00AA7DB6">
        <w:rPr>
          <w:color w:val="000000"/>
        </w:rPr>
        <w:t xml:space="preserve">BIO 14 </w:t>
      </w:r>
    </w:p>
    <w:p w:rsidR="002F3206" w:rsidRDefault="002F3206" w:rsidP="00397866">
      <w:pPr>
        <w:spacing w:line="276" w:lineRule="auto"/>
        <w:rPr>
          <w:b/>
          <w:color w:val="000000"/>
        </w:rPr>
      </w:pPr>
    </w:p>
    <w:p w:rsidR="002B6BBE" w:rsidRPr="00AA7DB6" w:rsidRDefault="002B6BBE" w:rsidP="00397866">
      <w:pPr>
        <w:spacing w:line="276" w:lineRule="auto"/>
        <w:rPr>
          <w:b/>
          <w:color w:val="000000"/>
        </w:rPr>
      </w:pPr>
      <w:r w:rsidRPr="00AA7DB6">
        <w:rPr>
          <w:b/>
          <w:color w:val="000000"/>
        </w:rPr>
        <w:t xml:space="preserve">Posizionamento nel calendario didattico </w:t>
      </w:r>
    </w:p>
    <w:p w:rsidR="002B6BBE" w:rsidRPr="00AA7DB6" w:rsidRDefault="007E63EA" w:rsidP="00397866">
      <w:pPr>
        <w:spacing w:line="276" w:lineRule="auto"/>
        <w:rPr>
          <w:color w:val="000000"/>
        </w:rPr>
      </w:pPr>
      <w:r w:rsidRPr="00B37B6D">
        <w:rPr>
          <w:color w:val="000000"/>
        </w:rPr>
        <w:t xml:space="preserve"> </w:t>
      </w:r>
      <w:r w:rsidR="00B37B6D" w:rsidRPr="00B37B6D">
        <w:rPr>
          <w:color w:val="000000"/>
        </w:rPr>
        <w:t>II</w:t>
      </w:r>
      <w:r w:rsidRPr="00AA7DB6">
        <w:rPr>
          <w:color w:val="000000"/>
        </w:rPr>
        <w:t xml:space="preserve"> semestre</w:t>
      </w:r>
    </w:p>
    <w:p w:rsidR="002F3206" w:rsidRDefault="002F3206" w:rsidP="00397866">
      <w:pPr>
        <w:spacing w:line="276" w:lineRule="auto"/>
        <w:rPr>
          <w:b/>
          <w:color w:val="000000"/>
        </w:rPr>
      </w:pPr>
    </w:p>
    <w:p w:rsidR="002B6BBE" w:rsidRPr="00AA7DB6" w:rsidRDefault="002B6BBE" w:rsidP="00397866">
      <w:pPr>
        <w:spacing w:line="276" w:lineRule="auto"/>
        <w:rPr>
          <w:b/>
          <w:color w:val="000000"/>
        </w:rPr>
      </w:pPr>
      <w:r w:rsidRPr="00AA7DB6">
        <w:rPr>
          <w:b/>
          <w:color w:val="000000"/>
        </w:rPr>
        <w:t>Prerequisiti</w:t>
      </w:r>
    </w:p>
    <w:p w:rsidR="002B6BBE" w:rsidRPr="00AA7DB6" w:rsidRDefault="007E63EA" w:rsidP="00397866">
      <w:pPr>
        <w:spacing w:line="276" w:lineRule="auto"/>
        <w:rPr>
          <w:color w:val="000000"/>
        </w:rPr>
      </w:pPr>
      <w:r w:rsidRPr="00AA7DB6">
        <w:rPr>
          <w:color w:val="000000"/>
        </w:rPr>
        <w:t>Accertata conoscenza d</w:t>
      </w:r>
      <w:r w:rsidR="00AA7DB6" w:rsidRPr="00AA7DB6">
        <w:rPr>
          <w:color w:val="000000"/>
        </w:rPr>
        <w:t xml:space="preserve">egli </w:t>
      </w:r>
      <w:r w:rsidR="00BD6F2C" w:rsidRPr="00AA7DB6">
        <w:rPr>
          <w:color w:val="000000"/>
        </w:rPr>
        <w:t xml:space="preserve">esami di </w:t>
      </w:r>
      <w:r w:rsidR="00B37B6D">
        <w:rPr>
          <w:color w:val="000000"/>
        </w:rPr>
        <w:t xml:space="preserve">Biologia, Fisiologia, </w:t>
      </w:r>
      <w:r w:rsidR="00FF63C0">
        <w:rPr>
          <w:color w:val="000000"/>
        </w:rPr>
        <w:t xml:space="preserve">Biochimica, </w:t>
      </w:r>
      <w:r w:rsidR="00A271E0">
        <w:rPr>
          <w:color w:val="000000"/>
        </w:rPr>
        <w:t>Farmacologia generale</w:t>
      </w:r>
    </w:p>
    <w:p w:rsidR="002F3206" w:rsidRDefault="002F3206" w:rsidP="00397866">
      <w:pPr>
        <w:spacing w:line="276" w:lineRule="auto"/>
        <w:rPr>
          <w:b/>
          <w:color w:val="000000"/>
        </w:rPr>
      </w:pPr>
    </w:p>
    <w:p w:rsidR="00FF63C0" w:rsidRDefault="002B6BBE" w:rsidP="00397866">
      <w:pPr>
        <w:spacing w:line="276" w:lineRule="auto"/>
        <w:rPr>
          <w:b/>
          <w:color w:val="000000"/>
        </w:rPr>
      </w:pPr>
      <w:r w:rsidRPr="00AA7DB6">
        <w:rPr>
          <w:b/>
          <w:color w:val="000000"/>
        </w:rPr>
        <w:t>Propedeuticità</w:t>
      </w:r>
      <w:r w:rsidR="007E63EA" w:rsidRPr="00AA7DB6">
        <w:rPr>
          <w:b/>
          <w:color w:val="000000"/>
        </w:rPr>
        <w:t xml:space="preserve">  </w:t>
      </w:r>
    </w:p>
    <w:p w:rsidR="002B6BBE" w:rsidRPr="00AA7DB6" w:rsidRDefault="00FF63C0" w:rsidP="00397866">
      <w:pPr>
        <w:spacing w:line="276" w:lineRule="auto"/>
        <w:rPr>
          <w:color w:val="000000"/>
        </w:rPr>
      </w:pPr>
      <w:r>
        <w:rPr>
          <w:color w:val="000000"/>
        </w:rPr>
        <w:t>S</w:t>
      </w:r>
      <w:r w:rsidR="007E63EA" w:rsidRPr="00AA7DB6">
        <w:rPr>
          <w:color w:val="000000"/>
        </w:rPr>
        <w:t xml:space="preserve">uperamento con profitto degli esami di </w:t>
      </w:r>
      <w:r w:rsidR="00B37B6D">
        <w:rPr>
          <w:color w:val="000000"/>
        </w:rPr>
        <w:t>Biologia</w:t>
      </w:r>
      <w:r>
        <w:rPr>
          <w:color w:val="000000"/>
        </w:rPr>
        <w:t>, Biochimica</w:t>
      </w:r>
      <w:r w:rsidR="00B37B6D">
        <w:rPr>
          <w:color w:val="000000"/>
        </w:rPr>
        <w:t xml:space="preserve"> e Fisiologia.</w:t>
      </w:r>
    </w:p>
    <w:p w:rsidR="002F3206" w:rsidRDefault="00774F2D" w:rsidP="002F3206">
      <w:pPr>
        <w:spacing w:line="480" w:lineRule="auto"/>
        <w:rPr>
          <w:b/>
          <w:color w:val="000000"/>
          <w:u w:val="single"/>
        </w:rPr>
      </w:pPr>
      <w:r>
        <w:rPr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281940</wp:posOffset>
                </wp:positionV>
                <wp:extent cx="6418580" cy="3862070"/>
                <wp:effectExtent l="57150" t="19050" r="77470" b="100330"/>
                <wp:wrapNone/>
                <wp:docPr id="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8580" cy="38620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4A78B" id="Rettangolo 2" o:spid="_x0000_s1026" style="position:absolute;margin-left:-5.65pt;margin-top:22.2pt;width:505.4pt;height:30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" filled="f" strokecolor="#4a7ebb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2B6BBE" w:rsidRDefault="002B6BBE" w:rsidP="002F3206">
      <w:pPr>
        <w:rPr>
          <w:b/>
          <w:color w:val="000000"/>
          <w:u w:val="single"/>
        </w:rPr>
      </w:pPr>
      <w:r w:rsidRPr="00AA7DB6">
        <w:rPr>
          <w:b/>
          <w:color w:val="000000"/>
          <w:u w:val="single"/>
        </w:rPr>
        <w:t>PROGRAMMA DEL CORSO</w:t>
      </w:r>
    </w:p>
    <w:p w:rsidR="002F3206" w:rsidRPr="002F3206" w:rsidRDefault="002F3206" w:rsidP="002F3206">
      <w:pPr>
        <w:rPr>
          <w:b/>
          <w:color w:val="000000"/>
          <w:sz w:val="18"/>
          <w:u w:val="single"/>
        </w:rPr>
      </w:pPr>
    </w:p>
    <w:p w:rsidR="00B37B6D" w:rsidRPr="00FD62CC" w:rsidRDefault="00B37B6D" w:rsidP="002F320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ajorHAnsi"/>
          <w:color w:val="333333"/>
          <w:sz w:val="12"/>
          <w:szCs w:val="12"/>
        </w:rPr>
      </w:pPr>
      <w:r w:rsidRPr="00FD62CC">
        <w:rPr>
          <w:rFonts w:asciiTheme="minorHAnsi" w:hAnsiTheme="minorHAnsi" w:cstheme="majorHAnsi"/>
          <w:color w:val="333333"/>
          <w:bdr w:val="none" w:sz="0" w:space="0" w:color="auto" w:frame="1"/>
        </w:rPr>
        <w:t>Gli obiettivi del corso sono quelli di fornire le conoscenze per valutare la pericolosità per la salute umana delle principali classi di tossici naturali e sintetici, additivi alimentari, contaminanti chimici. Fornire le conoscenze scientifiche che permettano la valutazione del rapporto rischio-beneficio associato all'uso dei principali inquinanti ambientali.</w:t>
      </w:r>
    </w:p>
    <w:p w:rsidR="002F3206" w:rsidRDefault="00B37B6D" w:rsidP="00B37B6D">
      <w:pPr>
        <w:pStyle w:val="NormaleWeb"/>
        <w:shd w:val="clear" w:color="auto" w:fill="FFFFFF"/>
        <w:spacing w:before="0" w:beforeAutospacing="0" w:after="0" w:afterAutospacing="0" w:line="159" w:lineRule="atLeast"/>
        <w:jc w:val="both"/>
        <w:textAlignment w:val="baseline"/>
        <w:rPr>
          <w:rFonts w:asciiTheme="minorHAnsi" w:hAnsiTheme="minorHAnsi" w:cstheme="majorHAnsi"/>
          <w:color w:val="333333"/>
          <w:bdr w:val="none" w:sz="0" w:space="0" w:color="auto" w:frame="1"/>
        </w:rPr>
      </w:pPr>
      <w:r w:rsidRPr="00FD62CC">
        <w:rPr>
          <w:rFonts w:asciiTheme="minorHAnsi" w:hAnsiTheme="minorHAnsi" w:cstheme="majorHAnsi"/>
          <w:color w:val="333333"/>
          <w:bdr w:val="none" w:sz="0" w:space="0" w:color="auto" w:frame="1"/>
        </w:rPr>
        <w:t xml:space="preserve">Principi generali di tossicologia; tipologie di effetti tossici e fattori che influenzano la tossicità;  tossicità e sicurezza: natura dell’effetto tossico; relazione dose-effetto, curve dose-risposta, fattori che influenzano la tossicità; parametri tossicologici (NOAEL, NOEL; LOAEL, LOEL); Dose giornaliera accettabile (Acceptable Daily Intake (ADI) e Virtually Safe Dose (VSD); Margine di sicurezza. </w:t>
      </w:r>
    </w:p>
    <w:p w:rsidR="002F3206" w:rsidRDefault="00B37B6D" w:rsidP="00B37B6D">
      <w:pPr>
        <w:pStyle w:val="NormaleWeb"/>
        <w:shd w:val="clear" w:color="auto" w:fill="FFFFFF"/>
        <w:spacing w:before="0" w:beforeAutospacing="0" w:after="0" w:afterAutospacing="0" w:line="159" w:lineRule="atLeast"/>
        <w:jc w:val="both"/>
        <w:textAlignment w:val="baseline"/>
        <w:rPr>
          <w:rFonts w:asciiTheme="minorHAnsi" w:hAnsiTheme="minorHAnsi" w:cstheme="majorHAnsi"/>
          <w:color w:val="333333"/>
          <w:bdr w:val="none" w:sz="0" w:space="0" w:color="auto" w:frame="1"/>
        </w:rPr>
      </w:pPr>
      <w:r w:rsidRPr="00FD62CC">
        <w:rPr>
          <w:rFonts w:asciiTheme="minorHAnsi" w:hAnsiTheme="minorHAnsi" w:cstheme="majorHAnsi"/>
          <w:color w:val="333333"/>
          <w:bdr w:val="none" w:sz="0" w:space="0" w:color="auto" w:frame="1"/>
        </w:rPr>
        <w:t>Meccanismi di tossicità, sostanze potenzialmente tossiche, studi tossicologici sperimentali: studi descrittivi, meccanicistici, teorici (relazione struttura-attività); tossicocientica e tossicogenomica, mutagenesi (test di Ames, test citogenetici); cancerogenesi (test a breve e lungo termine).  </w:t>
      </w:r>
    </w:p>
    <w:p w:rsidR="002F3206" w:rsidRDefault="00B37B6D" w:rsidP="00B37B6D">
      <w:pPr>
        <w:pStyle w:val="NormaleWeb"/>
        <w:shd w:val="clear" w:color="auto" w:fill="FFFFFF"/>
        <w:spacing w:before="0" w:beforeAutospacing="0" w:after="0" w:afterAutospacing="0" w:line="159" w:lineRule="atLeast"/>
        <w:jc w:val="both"/>
        <w:textAlignment w:val="baseline"/>
        <w:rPr>
          <w:rFonts w:asciiTheme="minorHAnsi" w:hAnsiTheme="minorHAnsi" w:cstheme="majorHAnsi"/>
          <w:color w:val="333333"/>
          <w:bdr w:val="none" w:sz="0" w:space="0" w:color="auto" w:frame="1"/>
        </w:rPr>
      </w:pPr>
      <w:r w:rsidRPr="00FD62CC">
        <w:rPr>
          <w:rFonts w:asciiTheme="minorHAnsi" w:hAnsiTheme="minorHAnsi" w:cstheme="majorHAnsi"/>
          <w:color w:val="333333"/>
          <w:bdr w:val="none" w:sz="0" w:space="0" w:color="auto" w:frame="1"/>
        </w:rPr>
        <w:t xml:space="preserve">Valutazione del rischio: Studi sperimentali, epidemiologici, relazione struttura-attività; Valutazione della qualità delle informazioni; Valutazione della relazione dose-risposta; stima dei livelli accettabili; valutazione dell’esposizione, gestione del rischio. </w:t>
      </w:r>
    </w:p>
    <w:p w:rsidR="00B37B6D" w:rsidRPr="00FD62CC" w:rsidRDefault="00B37B6D" w:rsidP="00B37B6D">
      <w:pPr>
        <w:pStyle w:val="NormaleWeb"/>
        <w:shd w:val="clear" w:color="auto" w:fill="FFFFFF"/>
        <w:spacing w:before="0" w:beforeAutospacing="0" w:after="0" w:afterAutospacing="0" w:line="159" w:lineRule="atLeast"/>
        <w:jc w:val="both"/>
        <w:textAlignment w:val="baseline"/>
        <w:rPr>
          <w:rFonts w:asciiTheme="minorHAnsi" w:hAnsiTheme="minorHAnsi" w:cstheme="majorHAnsi"/>
          <w:color w:val="333333"/>
          <w:sz w:val="12"/>
          <w:szCs w:val="12"/>
        </w:rPr>
      </w:pPr>
      <w:r w:rsidRPr="00FD62CC">
        <w:rPr>
          <w:rFonts w:asciiTheme="minorHAnsi" w:hAnsiTheme="minorHAnsi" w:cstheme="majorHAnsi"/>
          <w:color w:val="333333"/>
          <w:bdr w:val="none" w:sz="0" w:space="0" w:color="auto" w:frame="1"/>
        </w:rPr>
        <w:t xml:space="preserve">Tossicità ambientale e occupazionale:  Pesticidi; Solventi; Composti Alogenati; Inquinanti dell’Area, dell’Acqua;  Tossicità dei metalli pesanti (Piombo, Mercurio, Arsenico, Cromo, Cadmio, </w:t>
      </w:r>
      <w:r w:rsidRPr="00FD62CC">
        <w:rPr>
          <w:rFonts w:asciiTheme="minorHAnsi" w:hAnsiTheme="minorHAnsi" w:cstheme="majorHAnsi"/>
          <w:color w:val="333333"/>
          <w:bdr w:val="none" w:sz="0" w:space="0" w:color="auto" w:frame="1"/>
        </w:rPr>
        <w:lastRenderedPageBreak/>
        <w:t>Nichel, Alluminio e Manganese); idrocarburi aromatici policiclici (IPA); Policlorobifenili (PCB) e diossine policlorurate (PCDD)</w:t>
      </w:r>
      <w:r w:rsidR="00BF0183" w:rsidRPr="00FD62CC">
        <w:rPr>
          <w:rFonts w:asciiTheme="minorHAnsi" w:hAnsiTheme="minorHAnsi" w:cstheme="majorHAnsi"/>
          <w:color w:val="333333"/>
          <w:bdr w:val="none" w:sz="0" w:space="0" w:color="auto" w:frame="1"/>
        </w:rPr>
        <w:t>.</w:t>
      </w:r>
      <w:r w:rsidRPr="00FD62CC">
        <w:rPr>
          <w:rFonts w:asciiTheme="minorHAnsi" w:hAnsiTheme="minorHAnsi" w:cstheme="majorHAnsi"/>
          <w:color w:val="333333"/>
          <w:bdr w:val="none" w:sz="0" w:space="0" w:color="auto" w:frame="1"/>
        </w:rPr>
        <w:t>Tossicità alimentare: Additivi alimentari, contaminanti biologici, sostanze tossiche che si formano durante la preparazione degli alimenti</w:t>
      </w:r>
      <w:r w:rsidR="00BF0183" w:rsidRPr="00FD62CC">
        <w:rPr>
          <w:rFonts w:asciiTheme="minorHAnsi" w:hAnsiTheme="minorHAnsi" w:cstheme="majorHAnsi"/>
          <w:color w:val="333333"/>
          <w:bdr w:val="none" w:sz="0" w:space="0" w:color="auto" w:frame="1"/>
        </w:rPr>
        <w:t>.</w:t>
      </w:r>
      <w:r w:rsidRPr="00FD62CC">
        <w:rPr>
          <w:rFonts w:asciiTheme="minorHAnsi" w:hAnsiTheme="minorHAnsi" w:cstheme="majorHAnsi"/>
          <w:color w:val="333333"/>
          <w:bdr w:val="none" w:sz="0" w:space="0" w:color="auto" w:frame="1"/>
        </w:rPr>
        <w:t xml:space="preserve"> Le intossicazioni acute: approccio, decontaminazione, terapia sintomatica aspetti fisiopatologici, antidoti.      </w:t>
      </w:r>
    </w:p>
    <w:p w:rsidR="00437605" w:rsidRDefault="00774F2D" w:rsidP="002B6BBE">
      <w:pPr>
        <w:rPr>
          <w:rFonts w:cs="Calibri"/>
          <w:b/>
          <w:color w:val="000000"/>
          <w:u w:val="single"/>
        </w:rPr>
      </w:pPr>
      <w:r>
        <w:rPr>
          <w:rFonts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-849630</wp:posOffset>
                </wp:positionV>
                <wp:extent cx="6496685" cy="940435"/>
                <wp:effectExtent l="57150" t="19050" r="75565" b="88265"/>
                <wp:wrapNone/>
                <wp:docPr id="5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685" cy="9404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D7935" id="Rettangolo 4" o:spid="_x0000_s1026" style="position:absolute;margin-left:-6.5pt;margin-top:-66.9pt;width:511.55pt;height:7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" filled="f" strokecolor="#4a7ebb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FD62CC" w:rsidRPr="00AA7DB6" w:rsidRDefault="00774F2D" w:rsidP="002B6BBE">
      <w:pPr>
        <w:rPr>
          <w:rFonts w:cs="Calibri"/>
          <w:b/>
          <w:color w:val="000000"/>
          <w:u w:val="single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130175</wp:posOffset>
                </wp:positionV>
                <wp:extent cx="6467475" cy="7847330"/>
                <wp:effectExtent l="57150" t="19050" r="85725" b="9652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78473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42A9E" id="Rettangolo 3" o:spid="_x0000_s1026" style="position:absolute;margin-left:-4.2pt;margin-top:10.25pt;width:509.25pt;height:61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" filled="f" strokecolor="#4a7ebb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2B6BBE" w:rsidRPr="00397866" w:rsidRDefault="006E1ACB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OBIETTIVI FORMATIVI</w:t>
      </w:r>
    </w:p>
    <w:p w:rsidR="00B86F80" w:rsidRPr="002169AE" w:rsidRDefault="00B86F80" w:rsidP="002B6BBE">
      <w:pPr>
        <w:rPr>
          <w:rFonts w:ascii="Calibri" w:hAnsi="Calibri"/>
          <w:b/>
          <w:color w:val="000000"/>
        </w:rPr>
      </w:pPr>
    </w:p>
    <w:p w:rsidR="002B6BBE" w:rsidRPr="00AA7DB6" w:rsidRDefault="006E1ACB" w:rsidP="00AA7DB6">
      <w:pPr>
        <w:jc w:val="both"/>
        <w:rPr>
          <w:b/>
          <w:color w:val="000000"/>
        </w:rPr>
      </w:pPr>
      <w:r w:rsidRPr="00AA7DB6">
        <w:rPr>
          <w:b/>
          <w:color w:val="000000"/>
        </w:rPr>
        <w:t>RISULTATI DI APPRENDIMENTO ATTESI</w:t>
      </w:r>
      <w:r w:rsidR="00397866" w:rsidRPr="00AA7DB6">
        <w:rPr>
          <w:b/>
          <w:color w:val="000000"/>
        </w:rPr>
        <w:t xml:space="preserve"> (espressi tramite i descrittori europei del titolo di studio)</w:t>
      </w:r>
    </w:p>
    <w:p w:rsidR="00AA7DB6" w:rsidRDefault="004E1C11" w:rsidP="00A271E0">
      <w:pPr>
        <w:jc w:val="both"/>
      </w:pPr>
      <w:r w:rsidRPr="00AA7DB6">
        <w:t>Allo studente saranno trasmessi</w:t>
      </w:r>
      <w:r w:rsidR="00121CBC" w:rsidRPr="00AA7DB6">
        <w:t xml:space="preserve"> </w:t>
      </w:r>
      <w:r w:rsidRPr="00AA7DB6">
        <w:t xml:space="preserve">le basi </w:t>
      </w:r>
      <w:r w:rsidR="00BD6F2C" w:rsidRPr="00AA7DB6">
        <w:t xml:space="preserve">della </w:t>
      </w:r>
      <w:r w:rsidR="00BF0183">
        <w:t>t</w:t>
      </w:r>
      <w:r w:rsidR="00BD6F2C" w:rsidRPr="00AA7DB6">
        <w:t xml:space="preserve">ossicologia </w:t>
      </w:r>
      <w:r w:rsidR="00B37B6D">
        <w:t>ambientale</w:t>
      </w:r>
      <w:r w:rsidR="00BF0183">
        <w:t>, occupazionale ed alimentare</w:t>
      </w:r>
      <w:r w:rsidR="00B37B6D">
        <w:t xml:space="preserve"> </w:t>
      </w:r>
      <w:r w:rsidR="00A271E0">
        <w:t>per formare operatori con un bagaglio professionale specifico in grado si svolgere la propria attività di controllo analitico, biologico e tossicologico per garantire la sicurezza ambientale e degli alimenti a tutela della salute della popolazione.</w:t>
      </w:r>
    </w:p>
    <w:p w:rsidR="00A271E0" w:rsidRDefault="00A271E0" w:rsidP="00A271E0">
      <w:pPr>
        <w:jc w:val="both"/>
        <w:rPr>
          <w:b/>
          <w:color w:val="000000"/>
        </w:rPr>
      </w:pPr>
    </w:p>
    <w:p w:rsidR="002B6BBE" w:rsidRPr="00AA7DB6" w:rsidRDefault="006D28E8" w:rsidP="00AA7DB6">
      <w:pPr>
        <w:jc w:val="both"/>
        <w:rPr>
          <w:b/>
          <w:color w:val="000000"/>
        </w:rPr>
      </w:pPr>
      <w:r w:rsidRPr="00AA7DB6">
        <w:rPr>
          <w:b/>
          <w:color w:val="000000"/>
        </w:rPr>
        <w:t>Conoscenze e capacità di comprensione (knowledge and understanding)</w:t>
      </w:r>
      <w:r w:rsidR="006E1ACB" w:rsidRPr="00AA7DB6">
        <w:rPr>
          <w:b/>
          <w:color w:val="000000"/>
        </w:rPr>
        <w:t xml:space="preserve"> </w:t>
      </w:r>
    </w:p>
    <w:p w:rsidR="00A271E0" w:rsidRDefault="00121CBC" w:rsidP="00A271E0">
      <w:pPr>
        <w:jc w:val="both"/>
        <w:rPr>
          <w:color w:val="000000"/>
        </w:rPr>
      </w:pPr>
      <w:r w:rsidRPr="00AA7DB6">
        <w:rPr>
          <w:color w:val="000000"/>
        </w:rPr>
        <w:t>Alla  fine del corso lo studente</w:t>
      </w:r>
      <w:r w:rsidR="00667041" w:rsidRPr="00AA7DB6">
        <w:rPr>
          <w:color w:val="000000"/>
        </w:rPr>
        <w:t xml:space="preserve"> </w:t>
      </w:r>
      <w:r w:rsidR="00BD6F2C" w:rsidRPr="00AA7DB6">
        <w:rPr>
          <w:color w:val="000000"/>
        </w:rPr>
        <w:t>dovrà</w:t>
      </w:r>
      <w:r w:rsidR="00667041" w:rsidRPr="00AA7DB6">
        <w:rPr>
          <w:color w:val="000000"/>
        </w:rPr>
        <w:t xml:space="preserve"> aver </w:t>
      </w:r>
      <w:r w:rsidR="00A271E0">
        <w:rPr>
          <w:color w:val="000000"/>
        </w:rPr>
        <w:t>acquisito le informazioni necessarie per p</w:t>
      </w:r>
      <w:r w:rsidR="00A271E0" w:rsidRPr="00A271E0">
        <w:rPr>
          <w:color w:val="000000"/>
        </w:rPr>
        <w:t xml:space="preserve">ianificare interventi di prevenzione ed educazione per la salute </w:t>
      </w:r>
      <w:r w:rsidR="00A271E0">
        <w:rPr>
          <w:color w:val="000000"/>
        </w:rPr>
        <w:t xml:space="preserve">pubblica </w:t>
      </w:r>
      <w:r w:rsidR="00A271E0" w:rsidRPr="00A271E0">
        <w:rPr>
          <w:color w:val="000000"/>
        </w:rPr>
        <w:t>in relazione agli aspetti tossicologici derivanti</w:t>
      </w:r>
      <w:r w:rsidR="00A271E0">
        <w:rPr>
          <w:color w:val="000000"/>
        </w:rPr>
        <w:t xml:space="preserve"> </w:t>
      </w:r>
      <w:r w:rsidR="00A271E0" w:rsidRPr="00A271E0">
        <w:rPr>
          <w:color w:val="000000"/>
        </w:rPr>
        <w:t>dall’inquinamento chimico e biologico dell’ambiente</w:t>
      </w:r>
      <w:r w:rsidR="00A271E0">
        <w:rPr>
          <w:color w:val="000000"/>
        </w:rPr>
        <w:t>.</w:t>
      </w:r>
    </w:p>
    <w:p w:rsidR="00667041" w:rsidRPr="00AA7DB6" w:rsidRDefault="00667041" w:rsidP="00A271E0">
      <w:pPr>
        <w:jc w:val="both"/>
        <w:rPr>
          <w:b/>
          <w:color w:val="000000"/>
        </w:rPr>
      </w:pPr>
      <w:r w:rsidRPr="00AA7DB6">
        <w:t xml:space="preserve">Metodi di apprendimento:  prove intercorso per stimolare e verificare </w:t>
      </w:r>
      <w:r w:rsidR="00AA7DB6">
        <w:t>l’</w:t>
      </w:r>
      <w:r w:rsidRPr="00AA7DB6">
        <w:t>ap</w:t>
      </w:r>
      <w:r w:rsidR="00A271E0">
        <w:t xml:space="preserve">prendimento, esami individuali </w:t>
      </w:r>
      <w:r w:rsidRPr="00AA7DB6">
        <w:t>, approfondimento  delle tematiche trattate con  attività seminariale.</w:t>
      </w:r>
    </w:p>
    <w:p w:rsidR="00BD6F2C" w:rsidRPr="00AA7DB6" w:rsidRDefault="00BD6F2C" w:rsidP="00AA7DB6">
      <w:pPr>
        <w:jc w:val="both"/>
        <w:rPr>
          <w:b/>
          <w:color w:val="000000"/>
        </w:rPr>
      </w:pPr>
    </w:p>
    <w:p w:rsidR="002B6BBE" w:rsidRPr="00AA7DB6" w:rsidRDefault="006D28E8" w:rsidP="00AA7DB6">
      <w:pPr>
        <w:jc w:val="both"/>
        <w:rPr>
          <w:b/>
          <w:color w:val="000000"/>
        </w:rPr>
      </w:pPr>
      <w:r w:rsidRPr="00AA7DB6">
        <w:rPr>
          <w:b/>
          <w:color w:val="000000"/>
        </w:rPr>
        <w:t>Conoscenze di base</w:t>
      </w:r>
    </w:p>
    <w:p w:rsidR="00BD6F2C" w:rsidRDefault="00667041" w:rsidP="00AA7DB6">
      <w:pPr>
        <w:jc w:val="both"/>
        <w:rPr>
          <w:color w:val="000000"/>
        </w:rPr>
      </w:pPr>
      <w:r w:rsidRPr="00AA7DB6">
        <w:rPr>
          <w:color w:val="000000"/>
        </w:rPr>
        <w:t xml:space="preserve">Le conoscenze </w:t>
      </w:r>
      <w:r w:rsidR="00A271E0">
        <w:rPr>
          <w:color w:val="000000"/>
        </w:rPr>
        <w:t xml:space="preserve">della biologia, </w:t>
      </w:r>
      <w:r w:rsidR="00FF63C0">
        <w:rPr>
          <w:color w:val="000000"/>
        </w:rPr>
        <w:t xml:space="preserve">della </w:t>
      </w:r>
      <w:r w:rsidR="00A271E0">
        <w:rPr>
          <w:color w:val="000000"/>
        </w:rPr>
        <w:t xml:space="preserve">fisiologia e </w:t>
      </w:r>
      <w:r w:rsidR="00FF63C0">
        <w:rPr>
          <w:color w:val="000000"/>
        </w:rPr>
        <w:t>della biochimica</w:t>
      </w:r>
      <w:r w:rsidR="00BD6F2C" w:rsidRPr="00AA7DB6">
        <w:rPr>
          <w:color w:val="000000"/>
        </w:rPr>
        <w:t xml:space="preserve"> </w:t>
      </w:r>
      <w:r w:rsidRPr="00AA7DB6">
        <w:rPr>
          <w:color w:val="000000"/>
        </w:rPr>
        <w:t>sono necessarie ed irrinunciabili per poter  frequentare, seguire e superare con profitto l</w:t>
      </w:r>
      <w:r w:rsidR="00BD6F2C" w:rsidRPr="00AA7DB6">
        <w:rPr>
          <w:color w:val="000000"/>
        </w:rPr>
        <w:t>'</w:t>
      </w:r>
      <w:r w:rsidRPr="00AA7DB6">
        <w:rPr>
          <w:color w:val="000000"/>
        </w:rPr>
        <w:t xml:space="preserve">esame di </w:t>
      </w:r>
      <w:r w:rsidR="00A271E0">
        <w:rPr>
          <w:color w:val="000000"/>
        </w:rPr>
        <w:t>Biot</w:t>
      </w:r>
      <w:r w:rsidR="00BD6F2C" w:rsidRPr="00AA7DB6">
        <w:rPr>
          <w:color w:val="000000"/>
        </w:rPr>
        <w:t>ossicologia</w:t>
      </w:r>
      <w:r w:rsidR="00A271E0">
        <w:rPr>
          <w:color w:val="000000"/>
        </w:rPr>
        <w:t xml:space="preserve">. </w:t>
      </w:r>
    </w:p>
    <w:p w:rsidR="00A271E0" w:rsidRPr="00AA7DB6" w:rsidRDefault="00A271E0" w:rsidP="00AA7DB6">
      <w:pPr>
        <w:jc w:val="both"/>
        <w:rPr>
          <w:b/>
          <w:color w:val="000000"/>
        </w:rPr>
      </w:pPr>
    </w:p>
    <w:p w:rsidR="002B6BBE" w:rsidRPr="00AA7DB6" w:rsidRDefault="006D28E8" w:rsidP="00AA7DB6">
      <w:pPr>
        <w:jc w:val="both"/>
        <w:rPr>
          <w:b/>
          <w:color w:val="000000"/>
        </w:rPr>
      </w:pPr>
      <w:r w:rsidRPr="00AA7DB6">
        <w:rPr>
          <w:b/>
          <w:color w:val="000000"/>
        </w:rPr>
        <w:t>Conoscenze caratterizzanti</w:t>
      </w:r>
    </w:p>
    <w:p w:rsidR="0051444A" w:rsidRPr="00AA7DB6" w:rsidRDefault="005B521C" w:rsidP="00AA7DB6">
      <w:pPr>
        <w:jc w:val="both"/>
        <w:rPr>
          <w:b/>
          <w:color w:val="000000"/>
        </w:rPr>
      </w:pPr>
      <w:r w:rsidRPr="00AA7DB6">
        <w:rPr>
          <w:color w:val="000000"/>
        </w:rPr>
        <w:t xml:space="preserve">Il corso tende a trasferire le conoscenze </w:t>
      </w:r>
      <w:r w:rsidR="00152ADA" w:rsidRPr="00AA7DB6">
        <w:rPr>
          <w:color w:val="000000"/>
        </w:rPr>
        <w:t xml:space="preserve">dei possibili effetti </w:t>
      </w:r>
      <w:r w:rsidR="00BD6F2C" w:rsidRPr="00AA7DB6">
        <w:rPr>
          <w:color w:val="000000"/>
        </w:rPr>
        <w:t>tossico</w:t>
      </w:r>
      <w:r w:rsidR="00152ADA" w:rsidRPr="00AA7DB6">
        <w:rPr>
          <w:color w:val="000000"/>
        </w:rPr>
        <w:t xml:space="preserve">logi </w:t>
      </w:r>
      <w:r w:rsidR="00FF63C0" w:rsidRPr="00A271E0">
        <w:rPr>
          <w:color w:val="000000"/>
        </w:rPr>
        <w:t>derivanti</w:t>
      </w:r>
      <w:r w:rsidR="00FF63C0">
        <w:rPr>
          <w:color w:val="000000"/>
        </w:rPr>
        <w:t xml:space="preserve"> </w:t>
      </w:r>
      <w:r w:rsidR="00FF63C0" w:rsidRPr="00A271E0">
        <w:rPr>
          <w:color w:val="000000"/>
        </w:rPr>
        <w:t>dall’inquinamento chimico e biologico dell’ambiente</w:t>
      </w:r>
      <w:r w:rsidR="00BF0183">
        <w:rPr>
          <w:color w:val="000000"/>
        </w:rPr>
        <w:t xml:space="preserve"> e dall’alimentazione, </w:t>
      </w:r>
      <w:r w:rsidR="00AA7DB6">
        <w:rPr>
          <w:color w:val="000000"/>
        </w:rPr>
        <w:t>a</w:t>
      </w:r>
      <w:r w:rsidRPr="00AA7DB6">
        <w:rPr>
          <w:color w:val="000000"/>
        </w:rPr>
        <w:t xml:space="preserve"> valutare con una visione </w:t>
      </w:r>
      <w:r w:rsidR="00152ADA" w:rsidRPr="00AA7DB6">
        <w:rPr>
          <w:color w:val="000000"/>
        </w:rPr>
        <w:t>specifica la gravit</w:t>
      </w:r>
      <w:r w:rsidR="00AA7DB6">
        <w:rPr>
          <w:color w:val="000000"/>
        </w:rPr>
        <w:t>à</w:t>
      </w:r>
      <w:r w:rsidR="00152ADA" w:rsidRPr="00AA7DB6">
        <w:rPr>
          <w:color w:val="000000"/>
        </w:rPr>
        <w:t xml:space="preserve"> dell'intossicazione e ad individuare </w:t>
      </w:r>
      <w:r w:rsidRPr="00AA7DB6">
        <w:rPr>
          <w:color w:val="000000"/>
        </w:rPr>
        <w:t xml:space="preserve">il corretto approccio terapeutico </w:t>
      </w:r>
      <w:r w:rsidR="00152ADA" w:rsidRPr="00AA7DB6">
        <w:rPr>
          <w:color w:val="000000"/>
        </w:rPr>
        <w:t>per la disintossicazione.</w:t>
      </w:r>
    </w:p>
    <w:p w:rsidR="002B6BBE" w:rsidRPr="00AA7DB6" w:rsidRDefault="002B6BBE" w:rsidP="00AA7DB6">
      <w:pPr>
        <w:jc w:val="both"/>
        <w:rPr>
          <w:b/>
          <w:color w:val="000000"/>
        </w:rPr>
      </w:pPr>
    </w:p>
    <w:p w:rsidR="002B6BBE" w:rsidRPr="00AA7DB6" w:rsidRDefault="006D28E8" w:rsidP="00AA7DB6">
      <w:pPr>
        <w:jc w:val="both"/>
        <w:rPr>
          <w:b/>
          <w:color w:val="000000"/>
        </w:rPr>
      </w:pPr>
      <w:r w:rsidRPr="00AA7DB6">
        <w:rPr>
          <w:b/>
          <w:color w:val="000000"/>
        </w:rPr>
        <w:t>Conoscenze affini o integrative ad elevato contenuto professionalizzante</w:t>
      </w:r>
      <w:r w:rsidR="004C1765" w:rsidRPr="00AA7DB6">
        <w:rPr>
          <w:b/>
          <w:color w:val="000000"/>
        </w:rPr>
        <w:t>.</w:t>
      </w:r>
    </w:p>
    <w:p w:rsidR="0051444A" w:rsidRPr="00AA7DB6" w:rsidRDefault="004C1765" w:rsidP="00AA7DB6">
      <w:pPr>
        <w:jc w:val="both"/>
        <w:rPr>
          <w:b/>
          <w:color w:val="000000"/>
        </w:rPr>
      </w:pPr>
      <w:r w:rsidRPr="00AA7DB6">
        <w:rPr>
          <w:color w:val="000000"/>
        </w:rPr>
        <w:t xml:space="preserve">La conoscenza </w:t>
      </w:r>
      <w:r w:rsidR="00440D37">
        <w:rPr>
          <w:color w:val="000000"/>
        </w:rPr>
        <w:t xml:space="preserve">delle </w:t>
      </w:r>
      <w:r w:rsidR="00440D37" w:rsidRPr="00440D37">
        <w:rPr>
          <w:color w:val="000000"/>
        </w:rPr>
        <w:t xml:space="preserve">sostanze di notevole rilevanza ambientale </w:t>
      </w:r>
      <w:r w:rsidR="00BF0183">
        <w:rPr>
          <w:color w:val="000000"/>
        </w:rPr>
        <w:t>e</w:t>
      </w:r>
      <w:r w:rsidR="00440D37" w:rsidRPr="00440D37">
        <w:rPr>
          <w:color w:val="000000"/>
        </w:rPr>
        <w:t xml:space="preserve"> </w:t>
      </w:r>
      <w:r w:rsidR="00BF0183">
        <w:rPr>
          <w:color w:val="000000"/>
        </w:rPr>
        <w:t>i</w:t>
      </w:r>
      <w:r w:rsidR="00440D37" w:rsidRPr="00440D37">
        <w:rPr>
          <w:color w:val="000000"/>
        </w:rPr>
        <w:t>l loro impatto con organi e sistemi</w:t>
      </w:r>
      <w:r w:rsidR="00440D37">
        <w:rPr>
          <w:color w:val="000000"/>
        </w:rPr>
        <w:t xml:space="preserve"> </w:t>
      </w:r>
      <w:r w:rsidR="002A56D6" w:rsidRPr="00AA7DB6">
        <w:rPr>
          <w:color w:val="000000"/>
        </w:rPr>
        <w:t xml:space="preserve">rappresentano le conoscenze affini necessarie per una formazione altamente  professionale. </w:t>
      </w:r>
    </w:p>
    <w:p w:rsidR="002B6BBE" w:rsidRPr="00AA7DB6" w:rsidRDefault="002B6BBE" w:rsidP="002B6BBE">
      <w:pPr>
        <w:rPr>
          <w:color w:val="000000"/>
          <w:u w:val="single"/>
        </w:rPr>
      </w:pPr>
    </w:p>
    <w:p w:rsidR="002B6BBE" w:rsidRPr="00AA7DB6" w:rsidRDefault="006D28E8" w:rsidP="00AA7DB6">
      <w:pPr>
        <w:jc w:val="both"/>
        <w:rPr>
          <w:color w:val="000000"/>
        </w:rPr>
      </w:pPr>
      <w:r w:rsidRPr="00AA7DB6">
        <w:rPr>
          <w:b/>
          <w:color w:val="000000"/>
        </w:rPr>
        <w:t>Capacità di applicare conoscenza e comprensione (applying knowledge and understanding)</w:t>
      </w:r>
      <w:r w:rsidR="006E1ACB" w:rsidRPr="00AA7DB6">
        <w:rPr>
          <w:color w:val="000000"/>
        </w:rPr>
        <w:t xml:space="preserve"> </w:t>
      </w:r>
    </w:p>
    <w:p w:rsidR="002A56D6" w:rsidRPr="00AA7DB6" w:rsidRDefault="00152ADA" w:rsidP="00AA7DB6">
      <w:pPr>
        <w:jc w:val="both"/>
      </w:pPr>
      <w:r w:rsidRPr="00AA7DB6">
        <w:t xml:space="preserve">Le attività del </w:t>
      </w:r>
      <w:r w:rsidR="00AA7DB6">
        <w:t>c</w:t>
      </w:r>
      <w:r w:rsidRPr="00AA7DB6">
        <w:t xml:space="preserve">orso </w:t>
      </w:r>
      <w:r w:rsidR="002A56D6" w:rsidRPr="00AA7DB6">
        <w:t>sono principalmente dedicate alla formazione di figure altamente profe</w:t>
      </w:r>
      <w:r w:rsidR="00435AD1" w:rsidRPr="00AA7DB6">
        <w:t>ssionali destinate a</w:t>
      </w:r>
      <w:r w:rsidR="00BF0183">
        <w:t>d</w:t>
      </w:r>
      <w:r w:rsidR="00435AD1" w:rsidRPr="00AA7DB6">
        <w:t xml:space="preserve"> operare nel</w:t>
      </w:r>
      <w:r w:rsidR="00BF0183">
        <w:t xml:space="preserve">l’area </w:t>
      </w:r>
      <w:r w:rsidR="00440D37">
        <w:t>sanitari</w:t>
      </w:r>
      <w:r w:rsidR="00BF0183">
        <w:t xml:space="preserve">a, come professionisti a cui si </w:t>
      </w:r>
      <w:r w:rsidR="002A56D6" w:rsidRPr="00AA7DB6">
        <w:t>richied</w:t>
      </w:r>
      <w:r w:rsidR="00BF0183">
        <w:t xml:space="preserve">e </w:t>
      </w:r>
      <w:r w:rsidR="002A56D6" w:rsidRPr="00AA7DB6">
        <w:t xml:space="preserve">non solo una </w:t>
      </w:r>
      <w:r w:rsidR="00DC5858">
        <w:t>eccellente</w:t>
      </w:r>
      <w:r w:rsidR="002A56D6" w:rsidRPr="00AA7DB6">
        <w:t xml:space="preserve"> preparazione teorica, ma anche imprescindibili competenze tecniche e sperimentali. </w:t>
      </w:r>
    </w:p>
    <w:p w:rsidR="00B86F80" w:rsidRPr="00AA7DB6" w:rsidRDefault="00B86F80" w:rsidP="00AA7DB6">
      <w:pPr>
        <w:jc w:val="both"/>
        <w:rPr>
          <w:color w:val="000000"/>
        </w:rPr>
      </w:pPr>
    </w:p>
    <w:p w:rsidR="002B6BBE" w:rsidRPr="00AA7DB6" w:rsidRDefault="006D28E8" w:rsidP="00AA7DB6">
      <w:pPr>
        <w:jc w:val="both"/>
        <w:rPr>
          <w:b/>
          <w:color w:val="000000"/>
        </w:rPr>
      </w:pPr>
      <w:r w:rsidRPr="00AA7DB6">
        <w:rPr>
          <w:b/>
          <w:color w:val="000000"/>
        </w:rPr>
        <w:t>Autonomia di giudizio (making judgements)</w:t>
      </w:r>
    </w:p>
    <w:p w:rsidR="0051444A" w:rsidRDefault="002A56D6" w:rsidP="00AA7DB6">
      <w:pPr>
        <w:jc w:val="both"/>
      </w:pPr>
      <w:r w:rsidRPr="00AA7DB6">
        <w:t xml:space="preserve">Le capacità acquisite durante il corso permetteranno al laureato un'autonomia professionale </w:t>
      </w:r>
      <w:r w:rsidR="009F1C72" w:rsidRPr="00AA7DB6">
        <w:t xml:space="preserve">dove la conoscenza </w:t>
      </w:r>
      <w:r w:rsidRPr="00AA7DB6">
        <w:t>multidi</w:t>
      </w:r>
      <w:r w:rsidR="003056AF" w:rsidRPr="00AA7DB6">
        <w:t>s</w:t>
      </w:r>
      <w:r w:rsidR="00435AD1" w:rsidRPr="00AA7DB6">
        <w:t>ciplinare</w:t>
      </w:r>
      <w:r w:rsidR="009F1C72" w:rsidRPr="00AA7DB6">
        <w:t xml:space="preserve"> gli</w:t>
      </w:r>
      <w:r w:rsidR="003056AF" w:rsidRPr="00AA7DB6">
        <w:t xml:space="preserve"> consentirà</w:t>
      </w:r>
      <w:r w:rsidR="00435AD1" w:rsidRPr="00AA7DB6">
        <w:t xml:space="preserve"> di </w:t>
      </w:r>
      <w:r w:rsidR="00440D37">
        <w:t xml:space="preserve">riconoscere e valutare un’intossicazione di </w:t>
      </w:r>
      <w:r w:rsidR="00687451">
        <w:t xml:space="preserve">da sostanze naturali </w:t>
      </w:r>
      <w:r w:rsidR="00440D37">
        <w:t xml:space="preserve">ed utilizzare </w:t>
      </w:r>
      <w:r w:rsidR="00435AD1" w:rsidRPr="00AA7DB6">
        <w:t>la più adeguata terapia</w:t>
      </w:r>
      <w:r w:rsidR="00440D37">
        <w:t xml:space="preserve"> farmacologica</w:t>
      </w:r>
      <w:r w:rsidR="00682B39" w:rsidRPr="00AA7DB6">
        <w:t>.</w:t>
      </w:r>
    </w:p>
    <w:p w:rsidR="00440D37" w:rsidRDefault="00440D37" w:rsidP="00AA7DB6">
      <w:pPr>
        <w:jc w:val="both"/>
        <w:rPr>
          <w:b/>
          <w:color w:val="000000"/>
        </w:rPr>
      </w:pPr>
    </w:p>
    <w:p w:rsidR="002F3206" w:rsidRDefault="002F3206" w:rsidP="00AA7DB6">
      <w:pPr>
        <w:jc w:val="both"/>
        <w:rPr>
          <w:b/>
        </w:rPr>
      </w:pPr>
    </w:p>
    <w:p w:rsidR="00440D37" w:rsidRPr="002F3206" w:rsidRDefault="00774F2D" w:rsidP="00AA7DB6">
      <w:pPr>
        <w:jc w:val="both"/>
        <w:rPr>
          <w:b/>
        </w:rPr>
      </w:pPr>
      <w:r>
        <w:rPr>
          <w:b/>
          <w:noProof/>
          <w:color w:val="00000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-92075</wp:posOffset>
                </wp:positionV>
                <wp:extent cx="6496685" cy="1527175"/>
                <wp:effectExtent l="57150" t="19050" r="75565" b="92075"/>
                <wp:wrapNone/>
                <wp:docPr id="2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685" cy="15271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C3F4D" id="Rettangolo 4" o:spid="_x0000_s1026" style="position:absolute;margin-left:-6.85pt;margin-top:-7.25pt;width:511.55pt;height:1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" filled="f" strokecolor="#4a7ebb">
                <v:shadow on="t" color="black" opacity="22937f" origin=",.5" offset="0,.63889mm"/>
                <v:path arrowok="t"/>
              </v:rect>
            </w:pict>
          </mc:Fallback>
        </mc:AlternateContent>
      </w:r>
      <w:r w:rsidR="00F52D8B">
        <w:rPr>
          <w:b/>
        </w:rPr>
        <w:t>Abilità comunicative (communication skills)</w:t>
      </w:r>
      <w:r w:rsidR="002F3206">
        <w:rPr>
          <w:b/>
        </w:rPr>
        <w:t xml:space="preserve">. </w:t>
      </w:r>
      <w:r w:rsidR="00F52D8B" w:rsidRPr="00F52D8B">
        <w:t xml:space="preserve">Il </w:t>
      </w:r>
      <w:r w:rsidR="00440D37" w:rsidRPr="00AA7DB6">
        <w:t>percorso formativo  del corso è stato pianificato in modo da garantire agli studenti l'acquisizione della terminologia più appropriata non solo per comprendere e per trasferire all’utente le spiegazioni richieste</w:t>
      </w:r>
      <w:r w:rsidR="0095692A">
        <w:t>.</w:t>
      </w:r>
    </w:p>
    <w:p w:rsidR="002B6BBE" w:rsidRPr="00AA7DB6" w:rsidRDefault="002B6BBE" w:rsidP="00AA7DB6">
      <w:pPr>
        <w:jc w:val="both"/>
        <w:rPr>
          <w:b/>
          <w:color w:val="000000"/>
        </w:rPr>
      </w:pPr>
    </w:p>
    <w:p w:rsidR="002B6BBE" w:rsidRPr="00AA7DB6" w:rsidRDefault="006D28E8" w:rsidP="00AA7DB6">
      <w:pPr>
        <w:jc w:val="both"/>
        <w:rPr>
          <w:color w:val="000000"/>
        </w:rPr>
      </w:pPr>
      <w:r w:rsidRPr="00AA7DB6">
        <w:rPr>
          <w:b/>
          <w:color w:val="000000"/>
        </w:rPr>
        <w:t>Capacità di apprendimento (learning skills)</w:t>
      </w:r>
      <w:r w:rsidR="006E1ACB" w:rsidRPr="00AA7DB6">
        <w:rPr>
          <w:color w:val="000000"/>
        </w:rPr>
        <w:t xml:space="preserve"> </w:t>
      </w:r>
    </w:p>
    <w:p w:rsidR="00397866" w:rsidRDefault="00235881" w:rsidP="00AA7DB6">
      <w:pPr>
        <w:jc w:val="both"/>
      </w:pPr>
      <w:r w:rsidRPr="00AA7DB6">
        <w:t xml:space="preserve">Il corso si prefigge, attraverso i testi </w:t>
      </w:r>
      <w:r w:rsidR="0095692A">
        <w:t xml:space="preserve">e manuali di </w:t>
      </w:r>
      <w:r w:rsidRPr="00AA7DB6">
        <w:t xml:space="preserve">approfondimento  di sviluppare </w:t>
      </w:r>
      <w:r w:rsidR="0095692A">
        <w:t xml:space="preserve">le </w:t>
      </w:r>
      <w:r w:rsidRPr="00AA7DB6">
        <w:t>capacità di aggiornamento sulle competenze richieste dal corso di studi</w:t>
      </w:r>
      <w:r w:rsidR="0095692A">
        <w:t>.</w:t>
      </w:r>
    </w:p>
    <w:p w:rsidR="0095692A" w:rsidRPr="00AA7DB6" w:rsidRDefault="0095692A" w:rsidP="00AA7DB6">
      <w:pPr>
        <w:jc w:val="both"/>
        <w:rPr>
          <w:b/>
          <w:color w:val="000000"/>
          <w:u w:val="single"/>
        </w:rPr>
      </w:pPr>
    </w:p>
    <w:p w:rsidR="002F3206" w:rsidRDefault="002F3206" w:rsidP="00AA7DB6">
      <w:pPr>
        <w:jc w:val="both"/>
        <w:rPr>
          <w:b/>
          <w:color w:val="000000"/>
          <w:u w:val="single"/>
        </w:rPr>
      </w:pPr>
    </w:p>
    <w:p w:rsidR="002F3206" w:rsidRDefault="00774F2D" w:rsidP="00AA7DB6">
      <w:pPr>
        <w:jc w:val="both"/>
        <w:rPr>
          <w:b/>
          <w:color w:val="000000"/>
          <w:u w:val="single"/>
        </w:rPr>
      </w:pPr>
      <w:r>
        <w:rPr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85725</wp:posOffset>
                </wp:positionV>
                <wp:extent cx="6496685" cy="2700655"/>
                <wp:effectExtent l="57150" t="19050" r="75565" b="99695"/>
                <wp:wrapNone/>
                <wp:docPr id="1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685" cy="27006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DDD54" id="Rettangolo 4" o:spid="_x0000_s1026" style="position:absolute;margin-left:-6.85pt;margin-top:6.75pt;width:511.55pt;height:21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" filled="f" strokecolor="#4a7ebb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2B6BBE" w:rsidRPr="00AA7DB6" w:rsidRDefault="002B6BBE" w:rsidP="00AA7DB6">
      <w:pPr>
        <w:jc w:val="both"/>
        <w:rPr>
          <w:b/>
          <w:color w:val="000000"/>
          <w:u w:val="single"/>
        </w:rPr>
      </w:pPr>
      <w:r w:rsidRPr="00AA7DB6">
        <w:rPr>
          <w:b/>
          <w:color w:val="000000"/>
          <w:u w:val="single"/>
        </w:rPr>
        <w:t>METODI DIDATTICI/ORGANIZZAZIONE DELL’INSEGNAMENTO</w:t>
      </w:r>
    </w:p>
    <w:p w:rsidR="00223A58" w:rsidRPr="00AA7DB6" w:rsidRDefault="00223A58" w:rsidP="00AA7DB6">
      <w:pPr>
        <w:jc w:val="both"/>
        <w:rPr>
          <w:color w:val="000000"/>
        </w:rPr>
      </w:pPr>
      <w:r w:rsidRPr="00AA7DB6">
        <w:rPr>
          <w:color w:val="000000"/>
        </w:rPr>
        <w:t xml:space="preserve">Il corso è organizzato in lezioni frontali </w:t>
      </w:r>
      <w:r w:rsidR="005A59EC" w:rsidRPr="00AA7DB6">
        <w:rPr>
          <w:color w:val="000000"/>
        </w:rPr>
        <w:t xml:space="preserve"> con </w:t>
      </w:r>
      <w:r w:rsidRPr="00AA7DB6">
        <w:rPr>
          <w:color w:val="000000"/>
        </w:rPr>
        <w:t>seminari di approfondimento</w:t>
      </w:r>
      <w:r w:rsidR="005A59EC" w:rsidRPr="00AA7DB6">
        <w:rPr>
          <w:color w:val="000000"/>
        </w:rPr>
        <w:t>.</w:t>
      </w:r>
      <w:r w:rsidR="00934829">
        <w:rPr>
          <w:color w:val="000000"/>
        </w:rPr>
        <w:t xml:space="preserve"> </w:t>
      </w:r>
      <w:r w:rsidR="005A59EC" w:rsidRPr="00AA7DB6">
        <w:rPr>
          <w:color w:val="000000"/>
        </w:rPr>
        <w:t>La verifica di fine corso consiste in un esame orale.</w:t>
      </w:r>
    </w:p>
    <w:p w:rsidR="005A59EC" w:rsidRPr="00AA7DB6" w:rsidRDefault="005A59EC" w:rsidP="00AA7DB6">
      <w:pPr>
        <w:jc w:val="both"/>
        <w:rPr>
          <w:b/>
          <w:color w:val="000000"/>
          <w:u w:val="single"/>
        </w:rPr>
      </w:pPr>
    </w:p>
    <w:p w:rsidR="002B6BBE" w:rsidRPr="00AA7DB6" w:rsidRDefault="006E1ACB" w:rsidP="00AA7DB6">
      <w:pPr>
        <w:jc w:val="both"/>
        <w:rPr>
          <w:b/>
          <w:color w:val="000000"/>
          <w:u w:val="single"/>
        </w:rPr>
      </w:pPr>
      <w:r w:rsidRPr="00AA7DB6">
        <w:rPr>
          <w:b/>
          <w:color w:val="000000"/>
          <w:u w:val="single"/>
        </w:rPr>
        <w:t>MODALITÀ DI VERIFICA DELL’APPRENDIMENTO  (EVENTUALE PRESENZA DI PROVE IN ITINERE)</w:t>
      </w:r>
    </w:p>
    <w:p w:rsidR="00CC1C51" w:rsidRPr="00AA7DB6" w:rsidRDefault="00223A58" w:rsidP="00AA7DB6">
      <w:pPr>
        <w:jc w:val="both"/>
        <w:rPr>
          <w:color w:val="000000"/>
        </w:rPr>
      </w:pPr>
      <w:r w:rsidRPr="00AA7DB6">
        <w:rPr>
          <w:color w:val="000000"/>
        </w:rPr>
        <w:t>Durante il corso viene tenuta una prova in itinere per consentir</w:t>
      </w:r>
      <w:r w:rsidR="00682B39" w:rsidRPr="00AA7DB6">
        <w:rPr>
          <w:color w:val="000000"/>
        </w:rPr>
        <w:t>e allo studente di verificare l'</w:t>
      </w:r>
      <w:r w:rsidR="003056AF" w:rsidRPr="00AA7DB6">
        <w:rPr>
          <w:color w:val="000000"/>
        </w:rPr>
        <w:t>effica</w:t>
      </w:r>
      <w:r w:rsidR="00682B39" w:rsidRPr="00AA7DB6">
        <w:rPr>
          <w:color w:val="000000"/>
        </w:rPr>
        <w:t>cia dello studio</w:t>
      </w:r>
      <w:r w:rsidRPr="00AA7DB6">
        <w:rPr>
          <w:color w:val="000000"/>
        </w:rPr>
        <w:t xml:space="preserve"> effettuato e con i corsi di approfondimento o nelle ore di ricevimento del docente migliorare e chiarire le difficoltà che si sono presentate nella valutazione in itinere</w:t>
      </w:r>
      <w:r w:rsidR="00682B39" w:rsidRPr="00AA7DB6">
        <w:rPr>
          <w:color w:val="000000"/>
        </w:rPr>
        <w:t>.</w:t>
      </w:r>
    </w:p>
    <w:p w:rsidR="002B6BBE" w:rsidRPr="00AA7DB6" w:rsidRDefault="002B6BBE" w:rsidP="00AA7DB6">
      <w:pPr>
        <w:jc w:val="both"/>
        <w:rPr>
          <w:b/>
          <w:color w:val="000000"/>
        </w:rPr>
      </w:pPr>
    </w:p>
    <w:p w:rsidR="002B6BBE" w:rsidRPr="00AA7DB6" w:rsidRDefault="006E1ACB" w:rsidP="00AA7DB6">
      <w:pPr>
        <w:jc w:val="both"/>
        <w:rPr>
          <w:b/>
          <w:color w:val="000000"/>
          <w:u w:val="single"/>
        </w:rPr>
      </w:pPr>
      <w:r w:rsidRPr="00AA7DB6">
        <w:rPr>
          <w:b/>
          <w:color w:val="000000"/>
          <w:u w:val="single"/>
        </w:rPr>
        <w:t>MODALITÀ D’ESAME</w:t>
      </w:r>
    </w:p>
    <w:p w:rsidR="0095692A" w:rsidRDefault="00223A58" w:rsidP="0095692A">
      <w:pPr>
        <w:jc w:val="both"/>
        <w:rPr>
          <w:color w:val="000000"/>
        </w:rPr>
      </w:pPr>
      <w:r w:rsidRPr="00AA7DB6">
        <w:rPr>
          <w:color w:val="000000"/>
        </w:rPr>
        <w:t>L</w:t>
      </w:r>
      <w:r w:rsidR="00934829">
        <w:rPr>
          <w:color w:val="000000"/>
        </w:rPr>
        <w:t>’</w:t>
      </w:r>
      <w:r w:rsidRPr="00AA7DB6">
        <w:rPr>
          <w:color w:val="000000"/>
        </w:rPr>
        <w:t>esame si compone di una</w:t>
      </w:r>
      <w:r w:rsidR="00682B39" w:rsidRPr="00AA7DB6">
        <w:rPr>
          <w:color w:val="000000"/>
        </w:rPr>
        <w:t xml:space="preserve"> prova </w:t>
      </w:r>
      <w:r w:rsidR="0095692A">
        <w:rPr>
          <w:color w:val="000000"/>
        </w:rPr>
        <w:t xml:space="preserve">orale </w:t>
      </w:r>
      <w:r w:rsidRPr="00AA7DB6">
        <w:rPr>
          <w:color w:val="000000"/>
        </w:rPr>
        <w:t>dove viene sag</w:t>
      </w:r>
      <w:r w:rsidR="003056AF" w:rsidRPr="00AA7DB6">
        <w:rPr>
          <w:color w:val="000000"/>
        </w:rPr>
        <w:t>giata la preparazione dello stud</w:t>
      </w:r>
      <w:r w:rsidRPr="00AA7DB6">
        <w:rPr>
          <w:color w:val="000000"/>
        </w:rPr>
        <w:t xml:space="preserve">ente nella varie aree del programma </w:t>
      </w:r>
      <w:r w:rsidR="0095692A">
        <w:rPr>
          <w:color w:val="000000"/>
        </w:rPr>
        <w:t xml:space="preserve">e </w:t>
      </w:r>
      <w:r w:rsidRPr="00AA7DB6">
        <w:rPr>
          <w:color w:val="000000"/>
        </w:rPr>
        <w:t>per verificare la conoscenza, l</w:t>
      </w:r>
      <w:r w:rsidR="00934829">
        <w:rPr>
          <w:color w:val="000000"/>
        </w:rPr>
        <w:t>’</w:t>
      </w:r>
      <w:r w:rsidRPr="00AA7DB6">
        <w:rPr>
          <w:color w:val="000000"/>
        </w:rPr>
        <w:t>approfondimento deg</w:t>
      </w:r>
      <w:r w:rsidR="00682B39" w:rsidRPr="00AA7DB6">
        <w:rPr>
          <w:color w:val="000000"/>
        </w:rPr>
        <w:t>l</w:t>
      </w:r>
      <w:r w:rsidRPr="00AA7DB6">
        <w:rPr>
          <w:color w:val="000000"/>
        </w:rPr>
        <w:t>i argomenti, la visione generale</w:t>
      </w:r>
      <w:r w:rsidR="0095692A">
        <w:rPr>
          <w:color w:val="000000"/>
        </w:rPr>
        <w:t>.</w:t>
      </w:r>
    </w:p>
    <w:p w:rsidR="002B6BBE" w:rsidRPr="00AA7DB6" w:rsidRDefault="0095692A" w:rsidP="0095692A">
      <w:pPr>
        <w:jc w:val="both"/>
        <w:rPr>
          <w:b/>
          <w:color w:val="000000"/>
        </w:rPr>
      </w:pPr>
      <w:r w:rsidRPr="00AA7DB6">
        <w:rPr>
          <w:b/>
          <w:color w:val="000000"/>
        </w:rPr>
        <w:t xml:space="preserve"> </w:t>
      </w:r>
    </w:p>
    <w:p w:rsidR="002B6BBE" w:rsidRPr="00AA7DB6" w:rsidRDefault="00774F2D" w:rsidP="002B6BBE">
      <w:pPr>
        <w:rPr>
          <w:b/>
          <w:color w:val="000000"/>
        </w:rPr>
      </w:pPr>
      <w:r>
        <w:rPr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102870</wp:posOffset>
                </wp:positionV>
                <wp:extent cx="6496685" cy="1274445"/>
                <wp:effectExtent l="57150" t="19050" r="75565" b="971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685" cy="12744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A757E" id="Rettangolo 4" o:spid="_x0000_s1026" style="position:absolute;margin-left:-6.85pt;margin-top:8.1pt;width:511.55pt;height:10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" filled="f" strokecolor="#4a7ebb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682B39" w:rsidRPr="00AA7DB6" w:rsidRDefault="006E1ACB" w:rsidP="002B6BBE">
      <w:pPr>
        <w:rPr>
          <w:b/>
          <w:color w:val="000000"/>
          <w:u w:val="single"/>
        </w:rPr>
      </w:pPr>
      <w:r w:rsidRPr="00AA7DB6">
        <w:rPr>
          <w:b/>
          <w:color w:val="000000"/>
          <w:u w:val="single"/>
        </w:rPr>
        <w:t>TESTI E MATERIALE DIDATTICO CONSIGLIATO</w:t>
      </w:r>
    </w:p>
    <w:p w:rsidR="00BD43FA" w:rsidRPr="00337986" w:rsidRDefault="00BD43FA" w:rsidP="00BD43FA">
      <w:pPr>
        <w:pStyle w:val="NormaleWeb"/>
        <w:numPr>
          <w:ilvl w:val="0"/>
          <w:numId w:val="2"/>
        </w:numPr>
        <w:shd w:val="clear" w:color="auto" w:fill="FFFFFF"/>
        <w:rPr>
          <w:rFonts w:asciiTheme="minorHAnsi" w:hAnsiTheme="minorHAnsi" w:cs="Arial"/>
          <w:szCs w:val="19"/>
        </w:rPr>
      </w:pPr>
      <w:r w:rsidRPr="00337986">
        <w:rPr>
          <w:rFonts w:asciiTheme="minorHAnsi" w:hAnsiTheme="minorHAnsi" w:cs="Arial"/>
          <w:szCs w:val="19"/>
          <w:lang w:val="en-US"/>
        </w:rPr>
        <w:t xml:space="preserve">Tossicologia </w:t>
      </w:r>
      <w:r w:rsidR="00FD62CC" w:rsidRPr="00337986">
        <w:rPr>
          <w:rFonts w:asciiTheme="minorHAnsi" w:hAnsiTheme="minorHAnsi" w:cs="Arial"/>
          <w:szCs w:val="19"/>
          <w:lang w:val="en-US"/>
        </w:rPr>
        <w:t>–</w:t>
      </w:r>
      <w:r w:rsidRPr="00337986">
        <w:rPr>
          <w:rFonts w:asciiTheme="minorHAnsi" w:hAnsiTheme="minorHAnsi" w:cs="Arial"/>
          <w:szCs w:val="19"/>
          <w:lang w:val="en-US"/>
        </w:rPr>
        <w:t xml:space="preserve"> Casarett</w:t>
      </w:r>
      <w:r w:rsidR="00FD62CC" w:rsidRPr="00337986">
        <w:rPr>
          <w:rFonts w:asciiTheme="minorHAnsi" w:hAnsiTheme="minorHAnsi" w:cs="Arial"/>
          <w:szCs w:val="19"/>
          <w:lang w:val="en-US"/>
        </w:rPr>
        <w:t xml:space="preserve"> and </w:t>
      </w:r>
      <w:r w:rsidRPr="00337986">
        <w:rPr>
          <w:rFonts w:asciiTheme="minorHAnsi" w:hAnsiTheme="minorHAnsi" w:cs="Arial"/>
          <w:szCs w:val="19"/>
          <w:lang w:val="en-US"/>
        </w:rPr>
        <w:t xml:space="preserve"> Doull – Klaasen (ed. </w:t>
      </w:r>
      <w:r w:rsidRPr="00337986">
        <w:rPr>
          <w:rFonts w:asciiTheme="minorHAnsi" w:hAnsiTheme="minorHAnsi" w:cs="Arial"/>
          <w:szCs w:val="19"/>
        </w:rPr>
        <w:t>EMSI)</w:t>
      </w:r>
    </w:p>
    <w:p w:rsidR="00231EA4" w:rsidRPr="00337986" w:rsidRDefault="00231EA4" w:rsidP="00231EA4">
      <w:pPr>
        <w:pStyle w:val="NormaleWeb"/>
        <w:numPr>
          <w:ilvl w:val="0"/>
          <w:numId w:val="2"/>
        </w:numPr>
        <w:shd w:val="clear" w:color="auto" w:fill="FFFFFF"/>
        <w:rPr>
          <w:rFonts w:asciiTheme="minorHAnsi" w:hAnsiTheme="minorHAnsi" w:cs="Arial"/>
          <w:color w:val="000000"/>
          <w:szCs w:val="19"/>
        </w:rPr>
      </w:pPr>
      <w:r w:rsidRPr="00337986">
        <w:rPr>
          <w:rFonts w:asciiTheme="minorHAnsi" w:hAnsiTheme="minorHAnsi" w:cs="Arial"/>
          <w:color w:val="000000"/>
          <w:szCs w:val="19"/>
        </w:rPr>
        <w:t xml:space="preserve">Tossicologia Generale–Baduini, Costa  (ed. Edra) </w:t>
      </w:r>
    </w:p>
    <w:p w:rsidR="00231EA4" w:rsidRPr="00337986" w:rsidRDefault="00231EA4" w:rsidP="00231EA4">
      <w:pPr>
        <w:pStyle w:val="NormaleWeb"/>
        <w:numPr>
          <w:ilvl w:val="0"/>
          <w:numId w:val="2"/>
        </w:numPr>
        <w:shd w:val="clear" w:color="auto" w:fill="FFFFFF"/>
        <w:rPr>
          <w:rFonts w:asciiTheme="minorHAnsi" w:hAnsiTheme="minorHAnsi" w:cs="Arial"/>
          <w:color w:val="000000"/>
          <w:szCs w:val="19"/>
        </w:rPr>
      </w:pPr>
      <w:r w:rsidRPr="00337986">
        <w:rPr>
          <w:rFonts w:asciiTheme="minorHAnsi" w:hAnsiTheme="minorHAnsi" w:cs="Arial"/>
          <w:color w:val="000000"/>
          <w:szCs w:val="19"/>
        </w:rPr>
        <w:t xml:space="preserve">Tossicologia (II edizione)  –Galli, Corsini, Marinovich (ed. Piccin) </w:t>
      </w:r>
    </w:p>
    <w:p w:rsidR="00BD43FA" w:rsidRPr="00BD43FA" w:rsidRDefault="005A59EC" w:rsidP="00BD43FA">
      <w:pPr>
        <w:pStyle w:val="NormaleWeb"/>
        <w:shd w:val="clear" w:color="auto" w:fill="FFFFFF"/>
        <w:ind w:left="360"/>
        <w:rPr>
          <w:rFonts w:asciiTheme="minorHAnsi" w:hAnsiTheme="minorHAnsi" w:cs="Arial"/>
          <w:sz w:val="19"/>
          <w:szCs w:val="19"/>
        </w:rPr>
      </w:pPr>
      <w:r w:rsidRPr="00BD43FA">
        <w:rPr>
          <w:rFonts w:asciiTheme="minorHAnsi" w:hAnsiTheme="minorHAnsi" w:cs="Arial"/>
          <w:sz w:val="19"/>
          <w:szCs w:val="19"/>
        </w:rPr>
        <w:br/>
      </w:r>
    </w:p>
    <w:p w:rsidR="005A59EC" w:rsidRPr="00AA7DB6" w:rsidRDefault="005A59EC" w:rsidP="005A59EC">
      <w:pPr>
        <w:pStyle w:val="NormaleWeb"/>
        <w:shd w:val="clear" w:color="auto" w:fill="FFFFFF"/>
        <w:rPr>
          <w:rFonts w:asciiTheme="minorHAnsi" w:hAnsiTheme="minorHAnsi" w:cs="Arial"/>
          <w:sz w:val="19"/>
          <w:szCs w:val="19"/>
        </w:rPr>
      </w:pPr>
    </w:p>
    <w:sectPr w:rsidR="005A59EC" w:rsidRPr="00AA7DB6" w:rsidSect="00397866">
      <w:pgSz w:w="11900" w:h="16840"/>
      <w:pgMar w:top="851" w:right="84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857B1"/>
    <w:multiLevelType w:val="multilevel"/>
    <w:tmpl w:val="AE60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445D6"/>
    <w:multiLevelType w:val="hybridMultilevel"/>
    <w:tmpl w:val="ACD86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BE"/>
    <w:rsid w:val="00033A21"/>
    <w:rsid w:val="0010790C"/>
    <w:rsid w:val="00121CBC"/>
    <w:rsid w:val="00152ADA"/>
    <w:rsid w:val="001A209D"/>
    <w:rsid w:val="00223A58"/>
    <w:rsid w:val="00231EA4"/>
    <w:rsid w:val="00235881"/>
    <w:rsid w:val="002A56D6"/>
    <w:rsid w:val="002B6BBE"/>
    <w:rsid w:val="002F3206"/>
    <w:rsid w:val="003056AF"/>
    <w:rsid w:val="00330482"/>
    <w:rsid w:val="00337986"/>
    <w:rsid w:val="00397866"/>
    <w:rsid w:val="003E228C"/>
    <w:rsid w:val="00435AD1"/>
    <w:rsid w:val="00437605"/>
    <w:rsid w:val="00440D37"/>
    <w:rsid w:val="004B0D39"/>
    <w:rsid w:val="004C1765"/>
    <w:rsid w:val="004E1C11"/>
    <w:rsid w:val="0051444A"/>
    <w:rsid w:val="005A59EC"/>
    <w:rsid w:val="005B521C"/>
    <w:rsid w:val="00667041"/>
    <w:rsid w:val="00682B39"/>
    <w:rsid w:val="00687451"/>
    <w:rsid w:val="006B352C"/>
    <w:rsid w:val="006D28E8"/>
    <w:rsid w:val="006E1ACB"/>
    <w:rsid w:val="00710F72"/>
    <w:rsid w:val="00770F85"/>
    <w:rsid w:val="00774F2D"/>
    <w:rsid w:val="007E63EA"/>
    <w:rsid w:val="009329B4"/>
    <w:rsid w:val="00934829"/>
    <w:rsid w:val="0095692A"/>
    <w:rsid w:val="009F1C72"/>
    <w:rsid w:val="00A032EA"/>
    <w:rsid w:val="00A271E0"/>
    <w:rsid w:val="00A42554"/>
    <w:rsid w:val="00A55B6C"/>
    <w:rsid w:val="00AA24CD"/>
    <w:rsid w:val="00AA6E60"/>
    <w:rsid w:val="00AA7DB6"/>
    <w:rsid w:val="00B37B6D"/>
    <w:rsid w:val="00B60098"/>
    <w:rsid w:val="00B73A4A"/>
    <w:rsid w:val="00B86F80"/>
    <w:rsid w:val="00BC6E11"/>
    <w:rsid w:val="00BD43FA"/>
    <w:rsid w:val="00BD6F2C"/>
    <w:rsid w:val="00BE1D4D"/>
    <w:rsid w:val="00BF0183"/>
    <w:rsid w:val="00C377AA"/>
    <w:rsid w:val="00CC1C51"/>
    <w:rsid w:val="00D12887"/>
    <w:rsid w:val="00DC5858"/>
    <w:rsid w:val="00E01191"/>
    <w:rsid w:val="00EE0DFF"/>
    <w:rsid w:val="00F52D8B"/>
    <w:rsid w:val="00FD62CC"/>
    <w:rsid w:val="00FE733A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FD56DD-95F6-4C9E-A3A1-A9F7C570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BBE"/>
    <w:rPr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A59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5A59EC"/>
  </w:style>
  <w:style w:type="character" w:styleId="Collegamentoipertestuale">
    <w:name w:val="Hyperlink"/>
    <w:basedOn w:val="Carpredefinitoparagrafo"/>
    <w:uiPriority w:val="99"/>
    <w:semiHidden/>
    <w:unhideWhenUsed/>
    <w:rsid w:val="005A59E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A5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GDR</dc:creator>
  <cp:lastModifiedBy>Anna</cp:lastModifiedBy>
  <cp:revision>2</cp:revision>
  <dcterms:created xsi:type="dcterms:W3CDTF">2017-05-26T08:44:00Z</dcterms:created>
  <dcterms:modified xsi:type="dcterms:W3CDTF">2017-05-26T08:44:00Z</dcterms:modified>
</cp:coreProperties>
</file>