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3F6D6" w14:textId="77777777" w:rsidR="00397866" w:rsidRDefault="00397866" w:rsidP="00437E81">
      <w:pPr>
        <w:spacing w:line="276" w:lineRule="auto"/>
        <w:jc w:val="center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bookmarkStart w:id="0" w:name="_GoBack"/>
      <w:bookmarkEnd w:id="0"/>
      <w:r w:rsidRPr="00437E81">
        <w:rPr>
          <w:rFonts w:asciiTheme="majorHAnsi" w:hAnsiTheme="majorHAnsi"/>
          <w:b/>
          <w:color w:val="548DD4" w:themeColor="text2" w:themeTint="99"/>
          <w:sz w:val="28"/>
          <w:szCs w:val="28"/>
        </w:rPr>
        <w:t>DIPARTIMENTO</w:t>
      </w:r>
      <w:r w:rsidR="00437E81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DI FARMACIA</w:t>
      </w:r>
    </w:p>
    <w:p w14:paraId="57F14037" w14:textId="77777777" w:rsidR="00437E81" w:rsidRPr="00437E81" w:rsidRDefault="00437E81" w:rsidP="00437E81">
      <w:pPr>
        <w:spacing w:line="276" w:lineRule="auto"/>
        <w:jc w:val="center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p w14:paraId="5D395AF7" w14:textId="77777777" w:rsidR="00397866" w:rsidRPr="00437E81" w:rsidRDefault="00C35C0D" w:rsidP="00C35C0D">
      <w:pPr>
        <w:spacing w:line="276" w:lineRule="auto"/>
        <w:jc w:val="center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 w:rsidRPr="00437E81">
        <w:rPr>
          <w:rFonts w:asciiTheme="majorHAnsi" w:hAnsiTheme="majorHAnsi"/>
          <w:b/>
          <w:color w:val="548DD4" w:themeColor="text2" w:themeTint="99"/>
          <w:sz w:val="28"/>
          <w:szCs w:val="28"/>
        </w:rPr>
        <w:t>CORSO DI</w:t>
      </w:r>
      <w:r w:rsidR="00397866" w:rsidRPr="00437E81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LAUREA</w:t>
      </w:r>
      <w:r w:rsidR="00DE6E3B" w:rsidRPr="00437E81">
        <w:rPr>
          <w:rFonts w:asciiTheme="majorHAnsi" w:hAnsiTheme="majorHAnsi"/>
          <w:b/>
          <w:color w:val="548DD4" w:themeColor="text2" w:themeTint="99"/>
          <w:sz w:val="28"/>
          <w:szCs w:val="28"/>
        </w:rPr>
        <w:t xml:space="preserve"> IN FARMACIA</w:t>
      </w:r>
    </w:p>
    <w:p w14:paraId="7C639F87" w14:textId="77777777" w:rsidR="00397866" w:rsidRPr="002F748E" w:rsidRDefault="00397866" w:rsidP="00C35C0D">
      <w:pPr>
        <w:spacing w:line="276" w:lineRule="auto"/>
        <w:jc w:val="both"/>
        <w:rPr>
          <w:rFonts w:asciiTheme="majorHAnsi" w:hAnsiTheme="majorHAnsi"/>
          <w:b/>
          <w:color w:val="000000"/>
        </w:rPr>
      </w:pPr>
    </w:p>
    <w:tbl>
      <w:tblPr>
        <w:tblStyle w:val="Grigliatabella"/>
        <w:tblW w:w="0" w:type="auto"/>
        <w:jc w:val="center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7922"/>
      </w:tblGrid>
      <w:tr w:rsidR="00784A72" w14:paraId="42EECB94" w14:textId="77777777" w:rsidTr="00CE42D9">
        <w:trPr>
          <w:trHeight w:val="5723"/>
          <w:jc w:val="center"/>
        </w:trPr>
        <w:tc>
          <w:tcPr>
            <w:tcW w:w="7922" w:type="dxa"/>
          </w:tcPr>
          <w:p w14:paraId="14EBEA2B" w14:textId="77777777" w:rsidR="00784A72" w:rsidRDefault="00784A72" w:rsidP="00C35C0D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</w:p>
          <w:p w14:paraId="39832B4B" w14:textId="77777777" w:rsidR="00784A72" w:rsidRPr="004832C1" w:rsidRDefault="00784A72" w:rsidP="00C35C0D">
            <w:pPr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CE42D9">
              <w:rPr>
                <w:rFonts w:asciiTheme="majorHAnsi" w:hAnsiTheme="majorHAnsi"/>
                <w:b/>
                <w:color w:val="548DD4" w:themeColor="text2" w:themeTint="99"/>
              </w:rPr>
              <w:t>DOCENTE:</w:t>
            </w:r>
            <w:r w:rsidR="00C84409">
              <w:rPr>
                <w:rFonts w:asciiTheme="majorHAnsi" w:hAnsiTheme="majorHAnsi"/>
                <w:b/>
                <w:color w:val="548DD4" w:themeColor="text2" w:themeTint="99"/>
              </w:rPr>
              <w:t xml:space="preserve"> </w:t>
            </w:r>
            <w:r>
              <w:rPr>
                <w:rFonts w:asciiTheme="majorHAnsi" w:hAnsiTheme="majorHAnsi"/>
                <w:color w:val="000000"/>
              </w:rPr>
              <w:t>Antonio Lavecchia</w:t>
            </w:r>
          </w:p>
          <w:p w14:paraId="7820B482" w14:textId="77777777" w:rsidR="00784A72" w:rsidRPr="002F748E" w:rsidRDefault="00784A72" w:rsidP="00C35C0D">
            <w:pPr>
              <w:spacing w:line="360" w:lineRule="auto"/>
              <w:jc w:val="both"/>
              <w:rPr>
                <w:rFonts w:asciiTheme="majorHAnsi" w:hAnsiTheme="majorHAnsi"/>
                <w:b/>
                <w:color w:val="000000"/>
              </w:rPr>
            </w:pPr>
          </w:p>
          <w:p w14:paraId="19B9DE62" w14:textId="77777777" w:rsidR="00784A72" w:rsidRDefault="00784A72" w:rsidP="00C35C0D">
            <w:pPr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CE42D9">
              <w:rPr>
                <w:rFonts w:asciiTheme="majorHAnsi" w:hAnsiTheme="majorHAnsi"/>
                <w:b/>
                <w:color w:val="548DD4" w:themeColor="text2" w:themeTint="99"/>
              </w:rPr>
              <w:t>INSEGNAMENTO:</w:t>
            </w:r>
            <w:r w:rsidR="001B1A97">
              <w:rPr>
                <w:rFonts w:asciiTheme="majorHAnsi" w:hAnsiTheme="majorHAnsi"/>
                <w:b/>
                <w:color w:val="548DD4" w:themeColor="text2" w:themeTint="99"/>
              </w:rPr>
              <w:t xml:space="preserve"> </w:t>
            </w:r>
            <w:r w:rsidRPr="004832C1">
              <w:rPr>
                <w:rFonts w:asciiTheme="majorHAnsi" w:hAnsiTheme="majorHAnsi"/>
                <w:color w:val="000000"/>
              </w:rPr>
              <w:t>Analisi dei Medicinali II</w:t>
            </w:r>
          </w:p>
          <w:p w14:paraId="0A951286" w14:textId="77777777" w:rsidR="00784A72" w:rsidRPr="002F748E" w:rsidRDefault="00784A72" w:rsidP="00C35C0D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</w:p>
          <w:p w14:paraId="13F445A5" w14:textId="77777777" w:rsidR="00784A72" w:rsidRPr="002F748E" w:rsidRDefault="00784A72" w:rsidP="00C35C0D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CE42D9">
              <w:rPr>
                <w:rFonts w:asciiTheme="majorHAnsi" w:hAnsiTheme="majorHAnsi"/>
                <w:b/>
                <w:color w:val="548DD4" w:themeColor="text2" w:themeTint="99"/>
              </w:rPr>
              <w:t>Tipologia di insegnamento:</w:t>
            </w:r>
            <w:r w:rsidR="001B1A97">
              <w:rPr>
                <w:rFonts w:asciiTheme="majorHAnsi" w:hAnsiTheme="majorHAnsi"/>
                <w:b/>
                <w:color w:val="548DD4" w:themeColor="text2" w:themeTint="99"/>
              </w:rPr>
              <w:t xml:space="preserve"> </w:t>
            </w:r>
            <w:r>
              <w:rPr>
                <w:rFonts w:asciiTheme="majorHAnsi" w:hAnsiTheme="majorHAnsi"/>
                <w:color w:val="000000"/>
              </w:rPr>
              <w:t>C</w:t>
            </w:r>
            <w:r w:rsidRPr="00A601A0">
              <w:rPr>
                <w:rFonts w:asciiTheme="majorHAnsi" w:hAnsiTheme="majorHAnsi"/>
                <w:color w:val="000000"/>
              </w:rPr>
              <w:t>aratterizzante</w:t>
            </w:r>
          </w:p>
          <w:p w14:paraId="1D208FCE" w14:textId="77777777" w:rsidR="00784A72" w:rsidRPr="002F748E" w:rsidRDefault="00784A72" w:rsidP="00C35C0D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</w:p>
          <w:p w14:paraId="0539828B" w14:textId="77777777" w:rsidR="00784A72" w:rsidRPr="00932C37" w:rsidRDefault="00784A72" w:rsidP="00C35C0D">
            <w:pPr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CE42D9">
              <w:rPr>
                <w:rFonts w:asciiTheme="majorHAnsi" w:hAnsiTheme="majorHAnsi"/>
                <w:b/>
                <w:color w:val="548DD4" w:themeColor="text2" w:themeTint="99"/>
              </w:rPr>
              <w:t>Crediti formativi (CFU):</w:t>
            </w:r>
            <w:r>
              <w:rPr>
                <w:rFonts w:asciiTheme="majorHAnsi" w:hAnsiTheme="majorHAnsi"/>
                <w:color w:val="000000"/>
              </w:rPr>
              <w:t xml:space="preserve"> 13</w:t>
            </w:r>
          </w:p>
          <w:p w14:paraId="0A51C486" w14:textId="77777777" w:rsidR="00784A72" w:rsidRPr="002F748E" w:rsidRDefault="00784A72" w:rsidP="00C35C0D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</w:p>
          <w:p w14:paraId="7DECFABA" w14:textId="77777777" w:rsidR="00784A72" w:rsidRPr="00932C37" w:rsidRDefault="00784A72" w:rsidP="00C35C0D">
            <w:pPr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CE42D9">
              <w:rPr>
                <w:rFonts w:asciiTheme="majorHAnsi" w:hAnsiTheme="majorHAnsi"/>
                <w:b/>
                <w:color w:val="548DD4" w:themeColor="text2" w:themeTint="99"/>
              </w:rPr>
              <w:t>Settore Scientifico disciplinare (SSD):</w:t>
            </w:r>
            <w:r w:rsidR="001B1A97">
              <w:rPr>
                <w:rFonts w:asciiTheme="majorHAnsi" w:hAnsiTheme="majorHAnsi"/>
                <w:b/>
                <w:color w:val="548DD4" w:themeColor="text2" w:themeTint="99"/>
              </w:rPr>
              <w:t xml:space="preserve"> </w:t>
            </w:r>
            <w:r w:rsidRPr="004832C1">
              <w:rPr>
                <w:rFonts w:asciiTheme="majorHAnsi" w:hAnsiTheme="majorHAnsi"/>
                <w:color w:val="000000"/>
              </w:rPr>
              <w:t>CHIM/08</w:t>
            </w:r>
          </w:p>
          <w:p w14:paraId="075BBEAA" w14:textId="77777777" w:rsidR="00784A72" w:rsidRPr="002F748E" w:rsidRDefault="00784A72" w:rsidP="00C35C0D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</w:p>
          <w:p w14:paraId="65AE346E" w14:textId="77777777" w:rsidR="00784A72" w:rsidRPr="002F748E" w:rsidRDefault="00784A72" w:rsidP="00C35C0D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CE42D9">
              <w:rPr>
                <w:rFonts w:asciiTheme="majorHAnsi" w:hAnsiTheme="majorHAnsi"/>
                <w:b/>
                <w:color w:val="548DD4" w:themeColor="text2" w:themeTint="99"/>
              </w:rPr>
              <w:t>Posizionamento nel calendario didattico:</w:t>
            </w:r>
            <w:r w:rsidR="001B1A97">
              <w:rPr>
                <w:rFonts w:asciiTheme="majorHAnsi" w:hAnsiTheme="majorHAnsi"/>
                <w:b/>
                <w:color w:val="548DD4" w:themeColor="text2" w:themeTint="99"/>
              </w:rPr>
              <w:t xml:space="preserve"> </w:t>
            </w:r>
            <w:r w:rsidRPr="00784A72">
              <w:rPr>
                <w:rFonts w:asciiTheme="majorHAnsi" w:hAnsiTheme="majorHAnsi"/>
                <w:color w:val="000000"/>
              </w:rPr>
              <w:t>IV Anno,</w:t>
            </w:r>
            <w:r w:rsidR="001B1A97">
              <w:rPr>
                <w:rFonts w:asciiTheme="majorHAnsi" w:hAnsiTheme="majorHAnsi"/>
                <w:color w:val="000000"/>
              </w:rPr>
              <w:t xml:space="preserve"> </w:t>
            </w:r>
            <w:r>
              <w:rPr>
                <w:rFonts w:asciiTheme="majorHAnsi" w:hAnsiTheme="majorHAnsi"/>
                <w:color w:val="000000"/>
              </w:rPr>
              <w:t>S</w:t>
            </w:r>
            <w:r w:rsidRPr="00932C37">
              <w:rPr>
                <w:rFonts w:asciiTheme="majorHAnsi" w:hAnsiTheme="majorHAnsi"/>
                <w:color w:val="000000"/>
              </w:rPr>
              <w:t>econdo semestre</w:t>
            </w:r>
          </w:p>
          <w:p w14:paraId="671E5466" w14:textId="77777777" w:rsidR="00784A72" w:rsidRPr="002F748E" w:rsidRDefault="00784A72" w:rsidP="00C35C0D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</w:p>
          <w:p w14:paraId="1198B13D" w14:textId="77777777" w:rsidR="00784A72" w:rsidRPr="002F748E" w:rsidRDefault="00784A72" w:rsidP="00C35C0D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CE42D9">
              <w:rPr>
                <w:rFonts w:asciiTheme="majorHAnsi" w:hAnsiTheme="majorHAnsi"/>
                <w:b/>
                <w:color w:val="548DD4" w:themeColor="text2" w:themeTint="99"/>
              </w:rPr>
              <w:t>Prerequisiti:</w:t>
            </w:r>
            <w:r w:rsidR="001B1A97">
              <w:rPr>
                <w:rFonts w:asciiTheme="majorHAnsi" w:hAnsiTheme="majorHAnsi"/>
                <w:color w:val="000000"/>
              </w:rPr>
              <w:t xml:space="preserve"> </w:t>
            </w:r>
            <w:r w:rsidR="001B1A97" w:rsidRPr="001B1A97">
              <w:rPr>
                <w:rFonts w:asciiTheme="majorHAnsi" w:hAnsiTheme="majorHAnsi"/>
                <w:color w:val="000000"/>
              </w:rPr>
              <w:t>C</w:t>
            </w:r>
            <w:r w:rsidR="001B1A97">
              <w:rPr>
                <w:rFonts w:asciiTheme="majorHAnsi" w:hAnsiTheme="majorHAnsi"/>
                <w:color w:val="000000"/>
              </w:rPr>
              <w:t>himica generale ed inorganica; Chimica organica; Chimica analitica ed Analisi dei Medicinali I</w:t>
            </w:r>
          </w:p>
          <w:p w14:paraId="29D41F05" w14:textId="77777777" w:rsidR="00784A72" w:rsidRDefault="00784A72" w:rsidP="00C35C0D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</w:p>
          <w:p w14:paraId="49B6BC96" w14:textId="77777777" w:rsidR="00784A72" w:rsidRDefault="00784A72" w:rsidP="00C35C0D">
            <w:pPr>
              <w:spacing w:line="276" w:lineRule="auto"/>
              <w:jc w:val="both"/>
              <w:rPr>
                <w:rFonts w:asciiTheme="majorHAnsi" w:hAnsiTheme="majorHAnsi"/>
                <w:color w:val="000000"/>
              </w:rPr>
            </w:pPr>
            <w:r w:rsidRPr="00CE42D9">
              <w:rPr>
                <w:rFonts w:asciiTheme="majorHAnsi" w:hAnsiTheme="majorHAnsi"/>
                <w:b/>
                <w:color w:val="548DD4" w:themeColor="text2" w:themeTint="99"/>
              </w:rPr>
              <w:t>Propedeuticità:</w:t>
            </w:r>
            <w:r w:rsidR="001B1A97">
              <w:t xml:space="preserve"> </w:t>
            </w:r>
            <w:r w:rsidR="001B1A97">
              <w:rPr>
                <w:rFonts w:asciiTheme="majorHAnsi" w:hAnsiTheme="majorHAnsi"/>
                <w:color w:val="000000"/>
              </w:rPr>
              <w:t>Chimica analitica ed Analisi dei Medicinali I</w:t>
            </w:r>
          </w:p>
          <w:p w14:paraId="026DA20F" w14:textId="77777777" w:rsidR="00784A72" w:rsidRDefault="00784A72" w:rsidP="00C35C0D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/>
              </w:rPr>
            </w:pPr>
          </w:p>
        </w:tc>
      </w:tr>
    </w:tbl>
    <w:p w14:paraId="5E04B419" w14:textId="77777777" w:rsidR="002B6BBE" w:rsidRPr="002F748E" w:rsidRDefault="002B6BBE" w:rsidP="00C35C0D">
      <w:pPr>
        <w:spacing w:line="480" w:lineRule="auto"/>
        <w:jc w:val="both"/>
        <w:rPr>
          <w:rFonts w:asciiTheme="majorHAnsi" w:hAnsiTheme="majorHAnsi"/>
          <w:b/>
          <w:color w:val="000000"/>
        </w:rPr>
      </w:pPr>
    </w:p>
    <w:p w14:paraId="757E10ED" w14:textId="77777777" w:rsidR="002B6BBE" w:rsidRPr="00CE42D9" w:rsidRDefault="002B6BBE" w:rsidP="00C35C0D">
      <w:pPr>
        <w:jc w:val="both"/>
        <w:rPr>
          <w:rFonts w:asciiTheme="majorHAnsi" w:hAnsiTheme="majorHAnsi"/>
          <w:b/>
          <w:color w:val="548DD4" w:themeColor="text2" w:themeTint="99"/>
          <w:u w:val="single"/>
        </w:rPr>
      </w:pPr>
      <w:bookmarkStart w:id="1" w:name="OLE_LINK1"/>
      <w:bookmarkStart w:id="2" w:name="OLE_LINK2"/>
      <w:r w:rsidRPr="00CE42D9">
        <w:rPr>
          <w:rFonts w:asciiTheme="majorHAnsi" w:hAnsiTheme="majorHAnsi"/>
          <w:b/>
          <w:color w:val="548DD4" w:themeColor="text2" w:themeTint="99"/>
          <w:u w:val="single"/>
        </w:rPr>
        <w:t>PROGRAMMA DEL CORSO</w:t>
      </w:r>
    </w:p>
    <w:bookmarkEnd w:id="1"/>
    <w:bookmarkEnd w:id="2"/>
    <w:p w14:paraId="005C38E1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</w:rPr>
        <w:t>Caratteristiche dell’analisi delle sostanze organiche ed inorganiche: differenze tra analisi organica ed inorganica. Identificazione sistematica di una sostanza iscritta nella Farmacopea Europea VII</w:t>
      </w:r>
      <w:r w:rsidR="00784A72">
        <w:rPr>
          <w:rFonts w:asciiTheme="majorHAnsi" w:hAnsiTheme="majorHAnsi"/>
        </w:rPr>
        <w:t>I</w:t>
      </w:r>
      <w:r w:rsidRPr="004832C1">
        <w:rPr>
          <w:rFonts w:asciiTheme="majorHAnsi" w:hAnsiTheme="majorHAnsi"/>
        </w:rPr>
        <w:t xml:space="preserve"> ed (EP</w:t>
      </w:r>
      <w:r w:rsidR="00784A72">
        <w:rPr>
          <w:rFonts w:asciiTheme="majorHAnsi" w:hAnsiTheme="majorHAnsi"/>
        </w:rPr>
        <w:t>8</w:t>
      </w:r>
      <w:r w:rsidRPr="004832C1">
        <w:rPr>
          <w:rFonts w:asciiTheme="majorHAnsi" w:hAnsiTheme="majorHAnsi"/>
        </w:rPr>
        <w:t>).</w:t>
      </w:r>
    </w:p>
    <w:p w14:paraId="6CFECF0D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Applicazione dell’analisi organica ai composti di interesse farmaceutico.</w:t>
      </w:r>
      <w:r w:rsidRPr="004832C1">
        <w:rPr>
          <w:rFonts w:asciiTheme="majorHAnsi" w:hAnsiTheme="majorHAnsi"/>
        </w:rPr>
        <w:t xml:space="preserve"> Esame organolettico: stato fisico, colore, odore, sapore. Comportamento alla calcinazione: sostanza organica, sostanza inorganica, sostanza organometallica. Saggio in tubicino di vetro. Riconoscimento di HCN, H</w:t>
      </w:r>
      <w:r w:rsidRPr="004832C1">
        <w:rPr>
          <w:rFonts w:asciiTheme="majorHAnsi" w:hAnsiTheme="majorHAnsi"/>
          <w:vertAlign w:val="subscript"/>
        </w:rPr>
        <w:t>2</w:t>
      </w:r>
      <w:r w:rsidRPr="004832C1">
        <w:rPr>
          <w:rFonts w:asciiTheme="majorHAnsi" w:hAnsiTheme="majorHAnsi"/>
        </w:rPr>
        <w:t>S, SO</w:t>
      </w:r>
      <w:r w:rsidRPr="004832C1">
        <w:rPr>
          <w:rFonts w:asciiTheme="majorHAnsi" w:hAnsiTheme="majorHAnsi"/>
          <w:vertAlign w:val="subscript"/>
        </w:rPr>
        <w:t>2</w:t>
      </w:r>
      <w:r w:rsidRPr="004832C1">
        <w:rPr>
          <w:rFonts w:asciiTheme="majorHAnsi" w:hAnsiTheme="majorHAnsi"/>
        </w:rPr>
        <w:t>, HNO</w:t>
      </w:r>
      <w:r w:rsidRPr="004832C1">
        <w:rPr>
          <w:rFonts w:asciiTheme="majorHAnsi" w:hAnsiTheme="majorHAnsi"/>
          <w:vertAlign w:val="subscript"/>
        </w:rPr>
        <w:t>2</w:t>
      </w:r>
      <w:r w:rsidRPr="004832C1">
        <w:rPr>
          <w:rFonts w:asciiTheme="majorHAnsi" w:hAnsiTheme="majorHAnsi"/>
        </w:rPr>
        <w:t>, NH</w:t>
      </w:r>
      <w:r w:rsidRPr="004832C1">
        <w:rPr>
          <w:rFonts w:asciiTheme="majorHAnsi" w:hAnsiTheme="majorHAnsi"/>
          <w:vertAlign w:val="subscript"/>
        </w:rPr>
        <w:t>3</w:t>
      </w:r>
      <w:r w:rsidRPr="004832C1">
        <w:rPr>
          <w:rFonts w:asciiTheme="majorHAnsi" w:hAnsiTheme="majorHAnsi"/>
        </w:rPr>
        <w:t>, acetaldeide, acroleina e HCHO  mediante ca</w:t>
      </w:r>
      <w:r w:rsidR="00C35C0D">
        <w:rPr>
          <w:rFonts w:asciiTheme="majorHAnsi" w:hAnsiTheme="majorHAnsi"/>
        </w:rPr>
        <w:t xml:space="preserve">lcinazione. </w:t>
      </w:r>
      <w:r w:rsidRPr="004832C1">
        <w:rPr>
          <w:rFonts w:asciiTheme="majorHAnsi" w:hAnsiTheme="majorHAnsi"/>
        </w:rPr>
        <w:t>Ricerca dei cationi nelle sostanze inorganiche o organo-metalliche. Saggio alla fiamma con filo di platino. Saggio alla perla di borace. Reazioni di riconoscimento dei composti di Mn e Cr al coccio. Ricerca degli anioni nei sali di ammine o di ammonio quaternario. Sali di ammine e di ammonio IV con acidi inorganici. Sali di ammine e di ammonio IV con acidi organici. Sali di ammine e di ammonio IV con acidi. Sali di ammine con acidi inorganici. Ricerca degli anioni: solfuri, borati, carbonati, acetati, solfati, tiosolfati, fosfati, nitrati, cloruri, bromuri, ioduri. Sali di ammine con acidi organici. Sali di ammonio IV con acidi inorganici. Sali di ammonio IV con acidi organici. Ricerca qualitativa degli elementi: carbonio e idrogeno. Riconoscimento dell’azoto, dello zolfo e degli alogeni secondo Lassaigne. Differenziazione del cloro in presenza del bromo e/o iodio. Ricerca contemporanea di cloro, bromo e iodio. Saggio dell’eosina per il bromo. Ricerca del fluoro. Saggio di Beilstein per gli alogeni. Ricerca del fosforo in un composto organico.</w:t>
      </w:r>
    </w:p>
    <w:p w14:paraId="065A1239" w14:textId="77777777" w:rsidR="005C097E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lastRenderedPageBreak/>
        <w:t>Riconoscimento della struttura aromatica</w:t>
      </w:r>
      <w:r w:rsidRPr="004832C1">
        <w:rPr>
          <w:rFonts w:asciiTheme="majorHAnsi" w:hAnsiTheme="majorHAnsi"/>
        </w:rPr>
        <w:t xml:space="preserve">: Formazione di un colorante azoico, saggio di Friedel-Crafts, saggio di Le Rosen.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879D72B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5C097E">
        <w:rPr>
          <w:rFonts w:asciiTheme="majorHAnsi" w:hAnsiTheme="majorHAnsi"/>
          <w:b/>
        </w:rPr>
        <w:t>Riconoscimento del doppio legame</w:t>
      </w:r>
      <w:r w:rsidRPr="004832C1">
        <w:rPr>
          <w:rFonts w:asciiTheme="majorHAnsi" w:hAnsiTheme="majorHAnsi"/>
        </w:rPr>
        <w:t>: saggio del bromo in CCl</w:t>
      </w:r>
      <w:r w:rsidRPr="004832C1">
        <w:rPr>
          <w:rFonts w:asciiTheme="majorHAnsi" w:hAnsiTheme="majorHAnsi"/>
          <w:vertAlign w:val="subscript"/>
        </w:rPr>
        <w:t>4</w:t>
      </w:r>
      <w:r w:rsidRPr="004832C1">
        <w:rPr>
          <w:rFonts w:asciiTheme="majorHAnsi" w:hAnsiTheme="majorHAnsi"/>
        </w:rPr>
        <w:t>, saggio di Baeyer, saggio con ozono.Saggio dello iodoformio (reazione di Lieben).</w:t>
      </w:r>
    </w:p>
    <w:p w14:paraId="05406AE3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Solubilità e sue relazioni con la struttura chimica</w:t>
      </w:r>
      <w:r w:rsidRPr="004832C1">
        <w:rPr>
          <w:rFonts w:asciiTheme="majorHAnsi" w:hAnsiTheme="majorHAnsi"/>
        </w:rPr>
        <w:t xml:space="preserve">: </w:t>
      </w:r>
      <w:r w:rsidRPr="004832C1">
        <w:rPr>
          <w:rFonts w:asciiTheme="majorHAnsi" w:hAnsiTheme="majorHAnsi"/>
          <w:bCs/>
        </w:rPr>
        <w:t>Meccanismo di dissoluzione di  una sostanza in un solvente inerte</w:t>
      </w:r>
      <w:r w:rsidRPr="004832C1">
        <w:rPr>
          <w:rFonts w:asciiTheme="majorHAnsi" w:hAnsiTheme="majorHAnsi"/>
        </w:rPr>
        <w:t>. Fattori che influenzano la solubilità in un solvente non reattivo: temperatura, purezza del soluto e del solvente, costituzione chimica,polarità, legame idrogeno, peso molecolare, punto di fusione, isomeria strutturale. Fattori che determinano la solubilità dei composti a carattere salino, apolare e polare. Analisi e separazione di sostanze organiche tramite la solubilità in H</w:t>
      </w:r>
      <w:r w:rsidRPr="004832C1">
        <w:rPr>
          <w:rFonts w:asciiTheme="majorHAnsi" w:hAnsiTheme="majorHAnsi"/>
          <w:vertAlign w:val="subscript"/>
        </w:rPr>
        <w:t>2</w:t>
      </w:r>
      <w:r w:rsidRPr="004832C1">
        <w:rPr>
          <w:rFonts w:asciiTheme="majorHAnsi" w:hAnsiTheme="majorHAnsi"/>
        </w:rPr>
        <w:t>O, Et</w:t>
      </w:r>
      <w:r w:rsidRPr="004832C1">
        <w:rPr>
          <w:rFonts w:asciiTheme="majorHAnsi" w:hAnsiTheme="majorHAnsi"/>
          <w:vertAlign w:val="subscript"/>
        </w:rPr>
        <w:t>2</w:t>
      </w:r>
      <w:r w:rsidRPr="004832C1">
        <w:rPr>
          <w:rFonts w:asciiTheme="majorHAnsi" w:hAnsiTheme="majorHAnsi"/>
        </w:rPr>
        <w:t>O, NaHCO</w:t>
      </w:r>
      <w:r w:rsidRPr="004832C1">
        <w:rPr>
          <w:rFonts w:asciiTheme="majorHAnsi" w:hAnsiTheme="majorHAnsi"/>
          <w:vertAlign w:val="subscript"/>
        </w:rPr>
        <w:t>3</w:t>
      </w:r>
      <w:r w:rsidRPr="004832C1">
        <w:rPr>
          <w:rFonts w:asciiTheme="majorHAnsi" w:hAnsiTheme="majorHAnsi"/>
        </w:rPr>
        <w:t>, Na</w:t>
      </w:r>
      <w:r w:rsidRPr="004832C1">
        <w:rPr>
          <w:rFonts w:asciiTheme="majorHAnsi" w:hAnsiTheme="majorHAnsi"/>
          <w:vertAlign w:val="subscript"/>
        </w:rPr>
        <w:t>2</w:t>
      </w:r>
      <w:r w:rsidRPr="004832C1">
        <w:rPr>
          <w:rFonts w:asciiTheme="majorHAnsi" w:hAnsiTheme="majorHAnsi"/>
        </w:rPr>
        <w:t>CO</w:t>
      </w:r>
      <w:r w:rsidRPr="004832C1">
        <w:rPr>
          <w:rFonts w:asciiTheme="majorHAnsi" w:hAnsiTheme="majorHAnsi"/>
          <w:vertAlign w:val="subscript"/>
        </w:rPr>
        <w:t>3</w:t>
      </w:r>
      <w:r w:rsidRPr="004832C1">
        <w:rPr>
          <w:rFonts w:asciiTheme="majorHAnsi" w:hAnsiTheme="majorHAnsi"/>
        </w:rPr>
        <w:t xml:space="preserve"> 2N, NaOH 2N ed H</w:t>
      </w:r>
      <w:r w:rsidRPr="004832C1">
        <w:rPr>
          <w:rFonts w:asciiTheme="majorHAnsi" w:hAnsiTheme="majorHAnsi"/>
          <w:vertAlign w:val="subscript"/>
        </w:rPr>
        <w:t>2</w:t>
      </w:r>
      <w:r w:rsidRPr="004832C1">
        <w:rPr>
          <w:rFonts w:asciiTheme="majorHAnsi" w:hAnsiTheme="majorHAnsi"/>
        </w:rPr>
        <w:t>SO</w:t>
      </w:r>
      <w:r w:rsidRPr="004832C1">
        <w:rPr>
          <w:rFonts w:asciiTheme="majorHAnsi" w:hAnsiTheme="majorHAnsi"/>
          <w:vertAlign w:val="subscript"/>
        </w:rPr>
        <w:t>4</w:t>
      </w:r>
      <w:r w:rsidRPr="004832C1">
        <w:rPr>
          <w:rFonts w:asciiTheme="majorHAnsi" w:hAnsiTheme="majorHAnsi"/>
        </w:rPr>
        <w:t xml:space="preserve"> conc. Gruppi di solubilità e gruppi funzionali.</w:t>
      </w:r>
    </w:p>
    <w:p w14:paraId="135126E9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Saggi di riconoscimento dei principali gruppi funzionali:</w:t>
      </w:r>
    </w:p>
    <w:p w14:paraId="2B4E8513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 xml:space="preserve">Acidi carbossilici: </w:t>
      </w:r>
      <w:r w:rsidR="00A447ED" w:rsidRPr="00A447ED">
        <w:rPr>
          <w:rFonts w:asciiTheme="majorHAnsi" w:hAnsiTheme="majorHAnsi"/>
          <w:bCs/>
        </w:rPr>
        <w:t>G</w:t>
      </w:r>
      <w:r w:rsidRPr="004832C1">
        <w:rPr>
          <w:rFonts w:asciiTheme="majorHAnsi" w:hAnsiTheme="majorHAnsi"/>
        </w:rPr>
        <w:t xml:space="preserve">eneralità, ricerca del carattere acido, saggio di Angeli e Rimini. Reazione di Angeli e Rimini modificata. Spettri IR. Saggio per gli Acidi 1,2-Dicarbossilici. Saggi specifici: riconoscimento lattati, citrati, tartrati, acetati, benzoati e salicilati. Acido ascorbico (Vitamina C):saggio di Martini-Bonsignore, saggio con esacianoferrato di rame. </w:t>
      </w:r>
    </w:p>
    <w:p w14:paraId="7E53E7DD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 xml:space="preserve">Anidridi: </w:t>
      </w:r>
      <w:r w:rsidR="00A447ED" w:rsidRPr="00A447ED">
        <w:rPr>
          <w:rFonts w:asciiTheme="majorHAnsi" w:hAnsiTheme="majorHAnsi"/>
          <w:bCs/>
        </w:rPr>
        <w:t>G</w:t>
      </w:r>
      <w:r w:rsidRPr="004832C1">
        <w:rPr>
          <w:rFonts w:asciiTheme="majorHAnsi" w:hAnsiTheme="majorHAnsi"/>
        </w:rPr>
        <w:t xml:space="preserve">eneralità, saggio di Angeli e Rimini. </w:t>
      </w:r>
    </w:p>
    <w:p w14:paraId="73F311CD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Esteri e Lattoni</w:t>
      </w:r>
      <w:r w:rsidR="00A447ED">
        <w:rPr>
          <w:rFonts w:asciiTheme="majorHAnsi" w:hAnsiTheme="majorHAnsi"/>
        </w:rPr>
        <w:t>: G</w:t>
      </w:r>
      <w:r w:rsidRPr="004832C1">
        <w:rPr>
          <w:rFonts w:asciiTheme="majorHAnsi" w:hAnsiTheme="majorHAnsi"/>
        </w:rPr>
        <w:t>eneralità, idrolisi acida e basica, saggio di Angeli e Rimini. Spettri IR.</w:t>
      </w:r>
    </w:p>
    <w:p w14:paraId="4EFEE3E0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Aldeidi e Chetoni</w:t>
      </w:r>
      <w:r w:rsidR="00A447ED">
        <w:rPr>
          <w:rFonts w:asciiTheme="majorHAnsi" w:hAnsiTheme="majorHAnsi"/>
        </w:rPr>
        <w:t>: G</w:t>
      </w:r>
      <w:r w:rsidRPr="004832C1">
        <w:rPr>
          <w:rFonts w:asciiTheme="majorHAnsi" w:hAnsiTheme="majorHAnsi"/>
        </w:rPr>
        <w:t>eneralità. Proprietà chimiche. Formazione di 2,4-dinitrofenilidrazoni (reazione di Brady). Formazione di ossime. Reazione di Feeling. Reazione di Tollens. Reazione con dimedone. Saggio della fucsina (reazione di Schiff). Reazione di Angeli e Rimini. Formazione di comp</w:t>
      </w:r>
      <w:r w:rsidR="0021539B">
        <w:rPr>
          <w:rFonts w:asciiTheme="majorHAnsi" w:hAnsiTheme="majorHAnsi"/>
        </w:rPr>
        <w:t xml:space="preserve">osti bisolfitici. Spettri IR: </w:t>
      </w:r>
      <w:r w:rsidRPr="004832C1">
        <w:rPr>
          <w:rFonts w:asciiTheme="majorHAnsi" w:hAnsiTheme="majorHAnsi"/>
        </w:rPr>
        <w:t>Vanillina, Canfora, Menadione (Vitamina K).</w:t>
      </w:r>
    </w:p>
    <w:p w14:paraId="2378F2B3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  <w:b/>
          <w:bCs/>
        </w:rPr>
      </w:pPr>
      <w:r w:rsidRPr="004832C1">
        <w:rPr>
          <w:rFonts w:asciiTheme="majorHAnsi" w:hAnsiTheme="majorHAnsi"/>
          <w:b/>
          <w:bCs/>
        </w:rPr>
        <w:t>Acetali e Chetali.</w:t>
      </w:r>
      <w:r w:rsidR="00A447ED">
        <w:rPr>
          <w:rFonts w:asciiTheme="majorHAnsi" w:hAnsiTheme="majorHAnsi"/>
        </w:rPr>
        <w:t>G</w:t>
      </w:r>
      <w:r w:rsidRPr="004832C1">
        <w:rPr>
          <w:rFonts w:asciiTheme="majorHAnsi" w:hAnsiTheme="majorHAnsi"/>
        </w:rPr>
        <w:t>eneralità. Idrolisi acida.</w:t>
      </w:r>
    </w:p>
    <w:p w14:paraId="72038D33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Enoli.</w:t>
      </w:r>
      <w:r w:rsidR="00A447ED">
        <w:rPr>
          <w:rFonts w:asciiTheme="majorHAnsi" w:hAnsiTheme="majorHAnsi"/>
        </w:rPr>
        <w:t xml:space="preserve"> G</w:t>
      </w:r>
      <w:r w:rsidRPr="004832C1">
        <w:rPr>
          <w:rFonts w:asciiTheme="majorHAnsi" w:hAnsiTheme="majorHAnsi"/>
        </w:rPr>
        <w:t xml:space="preserve">eneralità. Formazione di α-bromochetoni. </w:t>
      </w:r>
    </w:p>
    <w:p w14:paraId="0D4CC502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Carboidrati</w:t>
      </w:r>
      <w:r w:rsidR="00806A7E">
        <w:rPr>
          <w:rFonts w:asciiTheme="majorHAnsi" w:hAnsiTheme="majorHAnsi"/>
        </w:rPr>
        <w:t>: G</w:t>
      </w:r>
      <w:r w:rsidRPr="004832C1">
        <w:rPr>
          <w:rFonts w:asciiTheme="majorHAnsi" w:hAnsiTheme="majorHAnsi"/>
        </w:rPr>
        <w:t xml:space="preserve">eneralità. Proprietà chimiche. Saggio con acetato di anilina. Saggio di </w:t>
      </w:r>
      <w:r w:rsidR="00C35C0D">
        <w:rPr>
          <w:rFonts w:asciiTheme="majorHAnsi" w:hAnsiTheme="majorHAnsi"/>
        </w:rPr>
        <w:t>Molish. Saggio di F</w:t>
      </w:r>
      <w:r w:rsidRPr="004832C1">
        <w:rPr>
          <w:rFonts w:asciiTheme="majorHAnsi" w:hAnsiTheme="majorHAnsi"/>
        </w:rPr>
        <w:t>e</w:t>
      </w:r>
      <w:r w:rsidR="00C35C0D">
        <w:rPr>
          <w:rFonts w:asciiTheme="majorHAnsi" w:hAnsiTheme="majorHAnsi"/>
        </w:rPr>
        <w:t>h</w:t>
      </w:r>
      <w:r w:rsidRPr="004832C1">
        <w:rPr>
          <w:rFonts w:asciiTheme="majorHAnsi" w:hAnsiTheme="majorHAnsi"/>
        </w:rPr>
        <w:t>ling. Reazione di Tollens. Saggio di Barfoed. Saggio con Floroglucina. S</w:t>
      </w:r>
      <w:r w:rsidR="0021539B">
        <w:rPr>
          <w:rFonts w:asciiTheme="majorHAnsi" w:hAnsiTheme="majorHAnsi"/>
        </w:rPr>
        <w:t xml:space="preserve">aggio di Seliwanoff. Spettri IR: </w:t>
      </w:r>
      <w:r w:rsidRPr="004832C1">
        <w:rPr>
          <w:rFonts w:asciiTheme="majorHAnsi" w:hAnsiTheme="majorHAnsi"/>
        </w:rPr>
        <w:t>Glucosio, Fruttosio, Saccarosio, Lattosio.</w:t>
      </w:r>
    </w:p>
    <w:p w14:paraId="552E8B5B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Alcoli</w:t>
      </w:r>
      <w:r w:rsidR="00806A7E">
        <w:rPr>
          <w:rFonts w:asciiTheme="majorHAnsi" w:hAnsiTheme="majorHAnsi"/>
        </w:rPr>
        <w:t>: G</w:t>
      </w:r>
      <w:r w:rsidRPr="004832C1">
        <w:rPr>
          <w:rFonts w:asciiTheme="majorHAnsi" w:hAnsiTheme="majorHAnsi"/>
        </w:rPr>
        <w:t>eneralità. Saggio col sodio (sviluppo di idrogeno). Riconoscimento come alchilxantogenati alcalini. Reazione di Lucas. Ossidazione con CrO</w:t>
      </w:r>
      <w:r w:rsidRPr="004832C1">
        <w:rPr>
          <w:rFonts w:asciiTheme="majorHAnsi" w:hAnsiTheme="majorHAnsi"/>
          <w:vertAlign w:val="subscript"/>
        </w:rPr>
        <w:t>3</w:t>
      </w:r>
      <w:r w:rsidR="0021539B">
        <w:rPr>
          <w:rFonts w:asciiTheme="majorHAnsi" w:hAnsiTheme="majorHAnsi"/>
        </w:rPr>
        <w:t xml:space="preserve">. Spettri IR: </w:t>
      </w:r>
      <w:r w:rsidRPr="004832C1">
        <w:rPr>
          <w:rFonts w:asciiTheme="majorHAnsi" w:hAnsiTheme="majorHAnsi"/>
        </w:rPr>
        <w:t>Mentolo, Terpina Idrata, Alcool Stearilico.</w:t>
      </w:r>
    </w:p>
    <w:p w14:paraId="75A513A6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Glicoli</w:t>
      </w:r>
      <w:r w:rsidRPr="004832C1">
        <w:rPr>
          <w:rFonts w:asciiTheme="majorHAnsi" w:hAnsiTheme="majorHAnsi"/>
        </w:rPr>
        <w:t>: saggio con acido periodico. Mefenesina</w:t>
      </w:r>
    </w:p>
    <w:p w14:paraId="58EFAF3B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Fenoli</w:t>
      </w:r>
      <w:r w:rsidR="00806A7E">
        <w:rPr>
          <w:rFonts w:asciiTheme="majorHAnsi" w:hAnsiTheme="majorHAnsi"/>
        </w:rPr>
        <w:t>: G</w:t>
      </w:r>
      <w:r w:rsidRPr="004832C1">
        <w:rPr>
          <w:rFonts w:asciiTheme="majorHAnsi" w:hAnsiTheme="majorHAnsi"/>
        </w:rPr>
        <w:t>eneralità. Proprietà chimiche. Saggio con FeCl</w:t>
      </w:r>
      <w:r w:rsidRPr="004832C1">
        <w:rPr>
          <w:rFonts w:asciiTheme="majorHAnsi" w:hAnsiTheme="majorHAnsi"/>
          <w:vertAlign w:val="subscript"/>
        </w:rPr>
        <w:t>3</w:t>
      </w:r>
      <w:r w:rsidRPr="004832C1">
        <w:rPr>
          <w:rFonts w:asciiTheme="majorHAnsi" w:hAnsiTheme="majorHAnsi"/>
        </w:rPr>
        <w:t>, reazione di Liebermann (formazione di indofenoli), reazione di copulazione, reazione delle ftaleine, reazione di Reimer-Tiemann,</w:t>
      </w:r>
      <w:r w:rsidR="0021539B">
        <w:rPr>
          <w:rFonts w:asciiTheme="majorHAnsi" w:hAnsiTheme="majorHAnsi"/>
        </w:rPr>
        <w:t xml:space="preserve"> reazione di Millon. Spettri IR: </w:t>
      </w:r>
      <w:r w:rsidRPr="004832C1">
        <w:rPr>
          <w:rFonts w:asciiTheme="majorHAnsi" w:hAnsiTheme="majorHAnsi"/>
        </w:rPr>
        <w:t>Timolo.</w:t>
      </w:r>
    </w:p>
    <w:p w14:paraId="7E2241DF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Ammine</w:t>
      </w:r>
      <w:r w:rsidR="00806A7E">
        <w:rPr>
          <w:rFonts w:asciiTheme="majorHAnsi" w:hAnsiTheme="majorHAnsi"/>
        </w:rPr>
        <w:t>: G</w:t>
      </w:r>
      <w:r w:rsidRPr="004832C1">
        <w:rPr>
          <w:rFonts w:asciiTheme="majorHAnsi" w:hAnsiTheme="majorHAnsi"/>
        </w:rPr>
        <w:t>eneralità. Proprietà chimiche. Ricerca del carattere basico, trattamento con HNO</w:t>
      </w:r>
      <w:r w:rsidRPr="004832C1">
        <w:rPr>
          <w:rFonts w:asciiTheme="majorHAnsi" w:hAnsiTheme="majorHAnsi"/>
          <w:vertAlign w:val="subscript"/>
        </w:rPr>
        <w:t>2</w:t>
      </w:r>
      <w:r w:rsidRPr="004832C1">
        <w:rPr>
          <w:rFonts w:asciiTheme="majorHAnsi" w:hAnsiTheme="majorHAnsi"/>
        </w:rPr>
        <w:t>, formazione di senfoli, formazione di carbilammine, saggio con 2,4-dinitroclorobenzene e saggio di Simon. Separazione e riconoscimento di una miscela di ammine: metodo di Hinsberg, metodo con anid</w:t>
      </w:r>
      <w:r w:rsidR="0021539B">
        <w:rPr>
          <w:rFonts w:asciiTheme="majorHAnsi" w:hAnsiTheme="majorHAnsi"/>
        </w:rPr>
        <w:t xml:space="preserve">ride 3-nitroftalica. Spettri IR: </w:t>
      </w:r>
      <w:r w:rsidRPr="004832C1">
        <w:rPr>
          <w:rFonts w:asciiTheme="majorHAnsi" w:hAnsiTheme="majorHAnsi"/>
        </w:rPr>
        <w:t xml:space="preserve">Lidocaina, Procaina Cloridrato, Efedrina Cloridrato, </w:t>
      </w:r>
      <w:r w:rsidRPr="004832C1">
        <w:rPr>
          <w:rFonts w:asciiTheme="majorHAnsi" w:hAnsiTheme="majorHAnsi"/>
        </w:rPr>
        <w:lastRenderedPageBreak/>
        <w:t>Clorpromazina Cloridrato, Esametilentetrammina, Acido Nicotinico (Niacina), Nicotinammide, Isoniazide, Morfina, Chinina, Chinidina.</w:t>
      </w:r>
    </w:p>
    <w:p w14:paraId="0346073E" w14:textId="77777777" w:rsidR="004832C1" w:rsidRPr="004832C1" w:rsidRDefault="004832C1" w:rsidP="0021539B">
      <w:pPr>
        <w:spacing w:before="100" w:beforeAutospacing="1" w:after="100" w:afterAutospacing="1"/>
        <w:rPr>
          <w:rFonts w:asciiTheme="majorHAnsi" w:hAnsiTheme="majorHAnsi"/>
          <w:b/>
          <w:bCs/>
        </w:rPr>
      </w:pPr>
      <w:r w:rsidRPr="004832C1">
        <w:rPr>
          <w:rFonts w:asciiTheme="majorHAnsi" w:hAnsiTheme="majorHAnsi"/>
          <w:b/>
          <w:bCs/>
        </w:rPr>
        <w:t xml:space="preserve">Ammidi, Immidi, Nitrili: </w:t>
      </w:r>
      <w:r w:rsidR="00806A7E">
        <w:rPr>
          <w:rFonts w:asciiTheme="majorHAnsi" w:hAnsiTheme="majorHAnsi"/>
        </w:rPr>
        <w:t>G</w:t>
      </w:r>
      <w:r w:rsidRPr="004832C1">
        <w:rPr>
          <w:rFonts w:asciiTheme="majorHAnsi" w:hAnsiTheme="majorHAnsi"/>
        </w:rPr>
        <w:t>eneralità. Idrolisi acida e basica. Reazione di Angeli e Rimini. Riduzione ad ammine (per i nitrili). Spettri IR</w:t>
      </w:r>
      <w:r w:rsidR="0021539B">
        <w:rPr>
          <w:rFonts w:asciiTheme="majorHAnsi" w:hAnsiTheme="majorHAnsi"/>
        </w:rPr>
        <w:t xml:space="preserve">: </w:t>
      </w:r>
      <w:r w:rsidRPr="004832C1">
        <w:rPr>
          <w:rFonts w:asciiTheme="majorHAnsi" w:hAnsiTheme="majorHAnsi"/>
          <w:bCs/>
        </w:rPr>
        <w:t>Paracetamolo, Fenacetina, Cloramfenicolo.</w:t>
      </w:r>
    </w:p>
    <w:p w14:paraId="3090997C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Amminoacidi</w:t>
      </w:r>
      <w:r w:rsidR="00806A7E">
        <w:rPr>
          <w:rFonts w:asciiTheme="majorHAnsi" w:hAnsiTheme="majorHAnsi"/>
        </w:rPr>
        <w:t>: G</w:t>
      </w:r>
      <w:r w:rsidRPr="004832C1">
        <w:rPr>
          <w:rFonts w:asciiTheme="majorHAnsi" w:hAnsiTheme="majorHAnsi"/>
        </w:rPr>
        <w:t>eneralità. Saggio con CuSO</w:t>
      </w:r>
      <w:r w:rsidRPr="004832C1">
        <w:rPr>
          <w:rFonts w:asciiTheme="majorHAnsi" w:hAnsiTheme="majorHAnsi"/>
          <w:vertAlign w:val="subscript"/>
        </w:rPr>
        <w:t>4</w:t>
      </w:r>
      <w:r w:rsidRPr="004832C1">
        <w:rPr>
          <w:rFonts w:asciiTheme="majorHAnsi" w:hAnsiTheme="majorHAnsi"/>
        </w:rPr>
        <w:t>, saggio con ninidrina, saggio con ipoclorito di sodio. Spettri IR.</w:t>
      </w:r>
    </w:p>
    <w:p w14:paraId="365CFA39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Derivati purinici</w:t>
      </w:r>
      <w:r w:rsidR="00806A7E">
        <w:rPr>
          <w:rFonts w:asciiTheme="majorHAnsi" w:hAnsiTheme="majorHAnsi"/>
        </w:rPr>
        <w:t>: G</w:t>
      </w:r>
      <w:r w:rsidRPr="004832C1">
        <w:rPr>
          <w:rFonts w:asciiTheme="majorHAnsi" w:hAnsiTheme="majorHAnsi"/>
        </w:rPr>
        <w:t>eneralità. Saggio della muresside</w:t>
      </w:r>
      <w:r w:rsidR="0021539B">
        <w:rPr>
          <w:rFonts w:asciiTheme="majorHAnsi" w:hAnsiTheme="majorHAnsi"/>
        </w:rPr>
        <w:t>. Spettri IR:</w:t>
      </w:r>
      <w:r w:rsidRPr="004832C1">
        <w:rPr>
          <w:rFonts w:asciiTheme="majorHAnsi" w:hAnsiTheme="majorHAnsi"/>
        </w:rPr>
        <w:t xml:space="preserve"> Teofillina, Teobromina, Caffeina, Amminofillina.</w:t>
      </w:r>
    </w:p>
    <w:p w14:paraId="27F834D3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Derivati pirimidinici (barbiturici)</w:t>
      </w:r>
      <w:r w:rsidR="00806A7E">
        <w:rPr>
          <w:rFonts w:asciiTheme="majorHAnsi" w:hAnsiTheme="majorHAnsi"/>
        </w:rPr>
        <w:t>: G</w:t>
      </w:r>
      <w:r w:rsidRPr="004832C1">
        <w:rPr>
          <w:rFonts w:asciiTheme="majorHAnsi" w:hAnsiTheme="majorHAnsi"/>
        </w:rPr>
        <w:t>eneralità. Estrazione dei barbiturici da preparati farmaceutici o da fluidi biologici. Reazione di Parri, saggio di Zwikker, reazione con HgCl</w:t>
      </w:r>
      <w:r w:rsidRPr="004832C1">
        <w:rPr>
          <w:rFonts w:asciiTheme="majorHAnsi" w:hAnsiTheme="majorHAnsi"/>
          <w:vertAlign w:val="subscript"/>
        </w:rPr>
        <w:t>2</w:t>
      </w:r>
      <w:r w:rsidRPr="004832C1">
        <w:rPr>
          <w:rFonts w:asciiTheme="majorHAnsi" w:hAnsiTheme="majorHAnsi"/>
        </w:rPr>
        <w:t>, reazione con NaOH, riconoscimento dei barbiturici per via gas-cromatografica. Spettri IR.</w:t>
      </w:r>
    </w:p>
    <w:p w14:paraId="780F4D81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Sulfammidici</w:t>
      </w:r>
      <w:r w:rsidR="00806A7E">
        <w:rPr>
          <w:rFonts w:asciiTheme="majorHAnsi" w:hAnsiTheme="majorHAnsi"/>
        </w:rPr>
        <w:t>: G</w:t>
      </w:r>
      <w:r w:rsidRPr="004832C1">
        <w:rPr>
          <w:rFonts w:asciiTheme="majorHAnsi" w:hAnsiTheme="majorHAnsi"/>
        </w:rPr>
        <w:t>eneralità. Saggio con HNO</w:t>
      </w:r>
      <w:r w:rsidRPr="004832C1">
        <w:rPr>
          <w:rFonts w:asciiTheme="majorHAnsi" w:hAnsiTheme="majorHAnsi"/>
          <w:vertAlign w:val="subscript"/>
        </w:rPr>
        <w:t>2</w:t>
      </w:r>
      <w:r w:rsidRPr="004832C1">
        <w:rPr>
          <w:rFonts w:asciiTheme="majorHAnsi" w:hAnsiTheme="majorHAnsi"/>
        </w:rPr>
        <w:t>, saggio con N,N-dim</w:t>
      </w:r>
      <w:r w:rsidR="0021539B">
        <w:rPr>
          <w:rFonts w:asciiTheme="majorHAnsi" w:hAnsiTheme="majorHAnsi"/>
        </w:rPr>
        <w:t xml:space="preserve">etil-a-naftilammina. Spettri IR: </w:t>
      </w:r>
      <w:r w:rsidRPr="004832C1">
        <w:rPr>
          <w:rFonts w:asciiTheme="majorHAnsi" w:hAnsiTheme="majorHAnsi"/>
        </w:rPr>
        <w:t>Cloramina T, Saccarina, Clorotiazide, Tolbutamide.</w:t>
      </w:r>
    </w:p>
    <w:p w14:paraId="7E1D394F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Composti solforati</w:t>
      </w:r>
      <w:r w:rsidR="00806A7E">
        <w:rPr>
          <w:rFonts w:asciiTheme="majorHAnsi" w:hAnsiTheme="majorHAnsi"/>
        </w:rPr>
        <w:t>: G</w:t>
      </w:r>
      <w:r w:rsidRPr="004832C1">
        <w:rPr>
          <w:rFonts w:asciiTheme="majorHAnsi" w:hAnsiTheme="majorHAnsi"/>
        </w:rPr>
        <w:t>eneralità. Riconoscimento acidi solfonici: saggio della fusione alcalina. Riconoscimento di mercaptani e tiofenoli: formazione di sali, formazione di solfuro di piombo, reazione con HNO</w:t>
      </w:r>
      <w:r w:rsidRPr="004832C1">
        <w:rPr>
          <w:rFonts w:asciiTheme="majorHAnsi" w:hAnsiTheme="majorHAnsi"/>
          <w:vertAlign w:val="subscript"/>
        </w:rPr>
        <w:t>2</w:t>
      </w:r>
      <w:r w:rsidRPr="004832C1">
        <w:rPr>
          <w:rFonts w:asciiTheme="majorHAnsi" w:hAnsiTheme="majorHAnsi"/>
        </w:rPr>
        <w:t>. Riconoscimento di solfuri e disolfuri: decomposizione con NaOH a fusione.</w:t>
      </w:r>
    </w:p>
    <w:p w14:paraId="422C77D2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Estrazione</w:t>
      </w:r>
      <w:r w:rsidRPr="004832C1">
        <w:rPr>
          <w:rFonts w:asciiTheme="majorHAnsi" w:hAnsiTheme="majorHAnsi"/>
        </w:rPr>
        <w:t xml:space="preserve">: Frazionamento di una miscela di sostanze organiche. Estrazione con solvente: legge di Henry. Estrazione con solventi di liquidi: discontinua e in continuo (per spostamento verso l’alto e per spostamento verso il basso). Estrattori.Estrazione con solventi chimicamente attivi. Estrazione </w:t>
      </w:r>
      <w:r w:rsidR="00806A7E">
        <w:rPr>
          <w:rFonts w:asciiTheme="majorHAnsi" w:hAnsiTheme="majorHAnsi"/>
        </w:rPr>
        <w:t xml:space="preserve">di solidi: estrattore </w:t>
      </w:r>
      <w:r w:rsidRPr="004832C1">
        <w:rPr>
          <w:rFonts w:asciiTheme="majorHAnsi" w:hAnsiTheme="majorHAnsi"/>
        </w:rPr>
        <w:t>Soxhlet. Agenti essiccanti. Essiccazione per distillazione. Smistamento di una miscela di sostanze organiche secondo la sistematica di H. Staudinger: categorie MV (MV</w:t>
      </w:r>
      <w:r w:rsidRPr="004832C1">
        <w:rPr>
          <w:rFonts w:asciiTheme="majorHAnsi" w:hAnsiTheme="majorHAnsi"/>
          <w:vertAlign w:val="subscript"/>
        </w:rPr>
        <w:t>1</w:t>
      </w:r>
      <w:r w:rsidRPr="004832C1">
        <w:rPr>
          <w:rFonts w:asciiTheme="majorHAnsi" w:hAnsiTheme="majorHAnsi"/>
        </w:rPr>
        <w:t>, MV</w:t>
      </w:r>
      <w:r w:rsidRPr="004832C1">
        <w:rPr>
          <w:rFonts w:asciiTheme="majorHAnsi" w:hAnsiTheme="majorHAnsi"/>
          <w:vertAlign w:val="subscript"/>
        </w:rPr>
        <w:t>2</w:t>
      </w:r>
      <w:r w:rsidRPr="004832C1">
        <w:rPr>
          <w:rFonts w:asciiTheme="majorHAnsi" w:hAnsiTheme="majorHAnsi"/>
        </w:rPr>
        <w:t>, MV</w:t>
      </w:r>
      <w:r w:rsidRPr="004832C1">
        <w:rPr>
          <w:rFonts w:asciiTheme="majorHAnsi" w:hAnsiTheme="majorHAnsi"/>
          <w:vertAlign w:val="subscript"/>
        </w:rPr>
        <w:t>5</w:t>
      </w:r>
      <w:r w:rsidRPr="004832C1">
        <w:rPr>
          <w:rFonts w:asciiTheme="majorHAnsi" w:hAnsiTheme="majorHAnsi"/>
        </w:rPr>
        <w:t>), categorie PV (PV</w:t>
      </w:r>
      <w:r w:rsidRPr="004832C1">
        <w:rPr>
          <w:rFonts w:asciiTheme="majorHAnsi" w:hAnsiTheme="majorHAnsi"/>
          <w:vertAlign w:val="subscript"/>
        </w:rPr>
        <w:t>1</w:t>
      </w:r>
      <w:r w:rsidRPr="004832C1">
        <w:rPr>
          <w:rFonts w:asciiTheme="majorHAnsi" w:hAnsiTheme="majorHAnsi"/>
        </w:rPr>
        <w:t>, PV</w:t>
      </w:r>
      <w:r w:rsidRPr="004832C1">
        <w:rPr>
          <w:rFonts w:asciiTheme="majorHAnsi" w:hAnsiTheme="majorHAnsi"/>
          <w:vertAlign w:val="subscript"/>
        </w:rPr>
        <w:t>2</w:t>
      </w:r>
      <w:r w:rsidRPr="004832C1">
        <w:rPr>
          <w:rFonts w:asciiTheme="majorHAnsi" w:hAnsiTheme="majorHAnsi"/>
        </w:rPr>
        <w:t>, PV</w:t>
      </w:r>
      <w:r w:rsidRPr="004832C1">
        <w:rPr>
          <w:rFonts w:asciiTheme="majorHAnsi" w:hAnsiTheme="majorHAnsi"/>
          <w:vertAlign w:val="subscript"/>
        </w:rPr>
        <w:t>3</w:t>
      </w:r>
      <w:r w:rsidRPr="004832C1">
        <w:rPr>
          <w:rFonts w:asciiTheme="majorHAnsi" w:hAnsiTheme="majorHAnsi"/>
        </w:rPr>
        <w:t>, PV</w:t>
      </w:r>
      <w:r w:rsidRPr="004832C1">
        <w:rPr>
          <w:rFonts w:asciiTheme="majorHAnsi" w:hAnsiTheme="majorHAnsi"/>
          <w:vertAlign w:val="subscript"/>
        </w:rPr>
        <w:t>4</w:t>
      </w:r>
      <w:r w:rsidRPr="004832C1">
        <w:rPr>
          <w:rFonts w:asciiTheme="majorHAnsi" w:hAnsiTheme="majorHAnsi"/>
        </w:rPr>
        <w:t>, PV</w:t>
      </w:r>
      <w:r w:rsidRPr="004832C1">
        <w:rPr>
          <w:rFonts w:asciiTheme="majorHAnsi" w:hAnsiTheme="majorHAnsi"/>
          <w:vertAlign w:val="subscript"/>
        </w:rPr>
        <w:t>5</w:t>
      </w:r>
      <w:r w:rsidRPr="004832C1">
        <w:rPr>
          <w:rFonts w:asciiTheme="majorHAnsi" w:hAnsiTheme="majorHAnsi"/>
        </w:rPr>
        <w:t xml:space="preserve">), sostanze a carattere fortemente acido, sostanze a carattere acido, sostanze a carattere debolmente acido, sostanze a carattere basico e sostanze a carattere neutro. </w:t>
      </w:r>
    </w:p>
    <w:p w14:paraId="3EFD9153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Distillazione</w:t>
      </w:r>
      <w:r w:rsidRPr="004832C1">
        <w:rPr>
          <w:rFonts w:asciiTheme="majorHAnsi" w:hAnsiTheme="majorHAnsi"/>
        </w:rPr>
        <w:t xml:space="preserve">: legge di Dalton, legge di Raoult, miscele binarie. Miscele azeotropiche: azeotropi di minimo e di massimo. Distillazione semplice a pressione ordinaria e a pressione ridotta. Distillazione frazionata a pressione ordinaria e a pressione ridotta. Colonne di frazionamento: colonna di Vigreux, colonna di Hempel, colonna impaccata con filamenti di acciaio. Capacità ed efficienza di una colonna di frazionamento, piatto teorico e altezza equivalente ad un piatto teorico (HEPT). Distillazione in corrente di vapore. Evaporatore rotante. </w:t>
      </w:r>
    </w:p>
    <w:p w14:paraId="20BCF56C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Principi ed applicazioni nell’analisi e nell’identificazione dei farmaci</w:t>
      </w:r>
      <w:r w:rsidRPr="004832C1">
        <w:rPr>
          <w:rFonts w:asciiTheme="majorHAnsi" w:hAnsiTheme="majorHAnsi"/>
        </w:rPr>
        <w:t>: cromatografia di adsorbimento, cromatografia di ripartizione (cromatografia su strato sottile, cromatografia su carta, cromatografia su colonna, cromatografia li</w:t>
      </w:r>
      <w:r w:rsidR="00EA22F5">
        <w:rPr>
          <w:rFonts w:asciiTheme="majorHAnsi" w:hAnsiTheme="majorHAnsi"/>
        </w:rPr>
        <w:t>quida ad alta prestazione (HPLC</w:t>
      </w:r>
      <w:r w:rsidRPr="004832C1">
        <w:rPr>
          <w:rFonts w:asciiTheme="majorHAnsi" w:hAnsiTheme="majorHAnsi"/>
        </w:rPr>
        <w:t>, rivelatori utilizzati in HPLC), cromatografia a scambio ionico, cromatografia di esclusione, gascromatografia, cromatografia di affinità.</w:t>
      </w:r>
    </w:p>
    <w:p w14:paraId="0C1FE2AA" w14:textId="77777777" w:rsidR="004832C1" w:rsidRPr="004832C1" w:rsidRDefault="004832C1" w:rsidP="00C35C0D">
      <w:pPr>
        <w:spacing w:before="100" w:beforeAutospacing="1" w:after="100" w:afterAutospacing="1"/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Determinazione delle proprietà fisiche come indice di purezza:</w:t>
      </w:r>
      <w:r w:rsidRPr="004832C1">
        <w:rPr>
          <w:rFonts w:asciiTheme="majorHAnsi" w:hAnsiTheme="majorHAnsi"/>
        </w:rPr>
        <w:t xml:space="preserve"> punto di fusione, punto di ebollizione, peso molecolare, indice di rifrazione e potere rotatorio specifico.</w:t>
      </w:r>
    </w:p>
    <w:p w14:paraId="3E47509A" w14:textId="77777777" w:rsidR="00C35C0D" w:rsidRDefault="004832C1" w:rsidP="00C35C0D">
      <w:pPr>
        <w:jc w:val="both"/>
        <w:rPr>
          <w:rFonts w:asciiTheme="majorHAnsi" w:hAnsiTheme="majorHAnsi"/>
        </w:rPr>
      </w:pPr>
      <w:r w:rsidRPr="004832C1">
        <w:rPr>
          <w:rFonts w:asciiTheme="majorHAnsi" w:hAnsiTheme="majorHAnsi"/>
          <w:b/>
          <w:bCs/>
        </w:rPr>
        <w:t>Tecniche spettroscopiche impiegate nell’analisi chimico-farmaceutica</w:t>
      </w:r>
      <w:r w:rsidRPr="004832C1">
        <w:rPr>
          <w:rFonts w:asciiTheme="majorHAnsi" w:hAnsiTheme="majorHAnsi"/>
        </w:rPr>
        <w:t xml:space="preserve">: spettroscopia UV-Visibile, spettroscopia IR, spettroscopia di massa, spettroscopia </w:t>
      </w:r>
      <w:r w:rsidRPr="004832C1">
        <w:rPr>
          <w:rFonts w:asciiTheme="majorHAnsi" w:hAnsiTheme="majorHAnsi"/>
          <w:vertAlign w:val="superscript"/>
        </w:rPr>
        <w:t>1</w:t>
      </w:r>
      <w:r w:rsidRPr="004832C1">
        <w:rPr>
          <w:rFonts w:asciiTheme="majorHAnsi" w:hAnsiTheme="majorHAnsi"/>
        </w:rPr>
        <w:t xml:space="preserve">H-NMR. Interpretazione di spettri IR, massa ed </w:t>
      </w:r>
      <w:r w:rsidRPr="004832C1">
        <w:rPr>
          <w:rFonts w:asciiTheme="majorHAnsi" w:hAnsiTheme="majorHAnsi"/>
          <w:vertAlign w:val="superscript"/>
        </w:rPr>
        <w:t>1</w:t>
      </w:r>
      <w:r w:rsidRPr="004832C1">
        <w:rPr>
          <w:rFonts w:asciiTheme="majorHAnsi" w:hAnsiTheme="majorHAnsi"/>
        </w:rPr>
        <w:t>H-NMR di molecole organiche.</w:t>
      </w:r>
    </w:p>
    <w:p w14:paraId="50EBEA4D" w14:textId="77777777" w:rsidR="00395FC4" w:rsidRDefault="00395FC4" w:rsidP="00C35C0D">
      <w:pPr>
        <w:jc w:val="both"/>
        <w:rPr>
          <w:rFonts w:asciiTheme="majorHAnsi" w:hAnsiTheme="majorHAnsi"/>
        </w:rPr>
      </w:pPr>
    </w:p>
    <w:p w14:paraId="05887B52" w14:textId="77777777" w:rsidR="00CD489E" w:rsidRPr="00CE42D9" w:rsidRDefault="002863EB" w:rsidP="002863EB">
      <w:pPr>
        <w:jc w:val="both"/>
        <w:rPr>
          <w:rFonts w:asciiTheme="majorHAnsi" w:hAnsiTheme="majorHAnsi"/>
          <w:b/>
          <w:color w:val="548DD4" w:themeColor="text2" w:themeTint="99"/>
          <w:u w:val="single"/>
        </w:rPr>
      </w:pPr>
      <w:r w:rsidRPr="00CE42D9">
        <w:rPr>
          <w:rFonts w:asciiTheme="majorHAnsi" w:hAnsiTheme="majorHAnsi"/>
          <w:b/>
          <w:color w:val="548DD4" w:themeColor="text2" w:themeTint="99"/>
          <w:u w:val="single"/>
        </w:rPr>
        <w:t>PROGRAMMA ESERCITAZIONI DI LABORATORIO</w:t>
      </w:r>
    </w:p>
    <w:p w14:paraId="5FEFA91E" w14:textId="77777777" w:rsidR="00CD489E" w:rsidRPr="00CE42D9" w:rsidRDefault="00CD489E" w:rsidP="00CD489E">
      <w:pPr>
        <w:rPr>
          <w:rFonts w:asciiTheme="majorHAnsi" w:hAnsiTheme="majorHAnsi"/>
          <w:b/>
          <w:color w:val="000000"/>
        </w:rPr>
      </w:pPr>
      <w:r w:rsidRPr="00CE42D9">
        <w:rPr>
          <w:rFonts w:asciiTheme="majorHAnsi" w:hAnsiTheme="majorHAnsi"/>
          <w:b/>
          <w:color w:val="000000"/>
        </w:rPr>
        <w:t>Saranno eseguite le seguenti esperienze:</w:t>
      </w:r>
    </w:p>
    <w:p w14:paraId="0837C3CF" w14:textId="77777777" w:rsidR="009414D2" w:rsidRPr="00CD489E" w:rsidRDefault="00CD489E" w:rsidP="00CD489E">
      <w:pPr>
        <w:rPr>
          <w:rFonts w:asciiTheme="majorHAnsi" w:hAnsiTheme="majorHAnsi"/>
          <w:color w:val="000000"/>
        </w:rPr>
      </w:pPr>
      <w:r w:rsidRPr="00CD489E">
        <w:rPr>
          <w:rFonts w:asciiTheme="majorHAnsi" w:hAnsiTheme="majorHAnsi"/>
          <w:color w:val="000000"/>
        </w:rPr>
        <w:t>-</w:t>
      </w:r>
      <w:r w:rsidR="009414D2" w:rsidRPr="00CD489E">
        <w:rPr>
          <w:rFonts w:asciiTheme="majorHAnsi" w:hAnsiTheme="majorHAnsi"/>
          <w:color w:val="000000"/>
        </w:rPr>
        <w:t xml:space="preserve">Analisi Qualitativa Elementare di Sostanze Inorganiche (Via Umida). </w:t>
      </w:r>
    </w:p>
    <w:p w14:paraId="5E5FA2DB" w14:textId="77777777" w:rsidR="009414D2" w:rsidRDefault="00CD489E" w:rsidP="00CD489E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="009414D2" w:rsidRPr="009414D2">
        <w:rPr>
          <w:rFonts w:asciiTheme="majorHAnsi" w:hAnsiTheme="majorHAnsi"/>
          <w:color w:val="000000"/>
        </w:rPr>
        <w:t>Ricerca dei Cationi</w:t>
      </w:r>
      <w:r w:rsidR="009414D2">
        <w:rPr>
          <w:rFonts w:asciiTheme="majorHAnsi" w:hAnsiTheme="majorHAnsi"/>
          <w:color w:val="000000"/>
        </w:rPr>
        <w:t xml:space="preserve"> (Calcio, M</w:t>
      </w:r>
      <w:r w:rsidR="009414D2" w:rsidRPr="009414D2">
        <w:rPr>
          <w:rFonts w:asciiTheme="majorHAnsi" w:hAnsiTheme="majorHAnsi"/>
          <w:color w:val="000000"/>
        </w:rPr>
        <w:t>agnesio</w:t>
      </w:r>
      <w:r w:rsidR="009414D2">
        <w:rPr>
          <w:rFonts w:asciiTheme="majorHAnsi" w:hAnsiTheme="majorHAnsi"/>
          <w:color w:val="000000"/>
        </w:rPr>
        <w:t>).</w:t>
      </w:r>
    </w:p>
    <w:p w14:paraId="15F7906A" w14:textId="77777777" w:rsidR="009414D2" w:rsidRDefault="00CD489E" w:rsidP="00CD489E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="009414D2" w:rsidRPr="009414D2">
        <w:rPr>
          <w:rFonts w:asciiTheme="majorHAnsi" w:hAnsiTheme="majorHAnsi"/>
          <w:color w:val="000000"/>
        </w:rPr>
        <w:t>Ricerca degli Anioni</w:t>
      </w:r>
      <w:r w:rsidR="009414D2">
        <w:rPr>
          <w:rFonts w:asciiTheme="majorHAnsi" w:hAnsiTheme="majorHAnsi"/>
          <w:color w:val="000000"/>
        </w:rPr>
        <w:t xml:space="preserve"> (Carbonati, S</w:t>
      </w:r>
      <w:r w:rsidR="009414D2" w:rsidRPr="009414D2">
        <w:rPr>
          <w:rFonts w:asciiTheme="majorHAnsi" w:hAnsiTheme="majorHAnsi"/>
          <w:color w:val="000000"/>
        </w:rPr>
        <w:t>olfati</w:t>
      </w:r>
      <w:r w:rsidR="009414D2">
        <w:rPr>
          <w:rFonts w:asciiTheme="majorHAnsi" w:hAnsiTheme="majorHAnsi"/>
          <w:color w:val="000000"/>
        </w:rPr>
        <w:t xml:space="preserve">). </w:t>
      </w:r>
    </w:p>
    <w:p w14:paraId="556BF8B7" w14:textId="77777777" w:rsidR="00CD489E" w:rsidRDefault="00CD489E" w:rsidP="00CD489E">
      <w:r>
        <w:rPr>
          <w:rFonts w:asciiTheme="majorHAnsi" w:hAnsiTheme="majorHAnsi"/>
          <w:color w:val="000000"/>
        </w:rPr>
        <w:t xml:space="preserve">- </w:t>
      </w:r>
      <w:r w:rsidR="009414D2" w:rsidRPr="009414D2">
        <w:rPr>
          <w:rFonts w:asciiTheme="majorHAnsi" w:hAnsiTheme="majorHAnsi"/>
          <w:color w:val="000000"/>
        </w:rPr>
        <w:t>Dissoluzione selettiva degli alogenuri d’argento</w:t>
      </w:r>
      <w:r w:rsidR="009414D2">
        <w:rPr>
          <w:rFonts w:asciiTheme="majorHAnsi" w:hAnsiTheme="majorHAnsi"/>
          <w:color w:val="000000"/>
        </w:rPr>
        <w:t>.</w:t>
      </w:r>
    </w:p>
    <w:p w14:paraId="2A3165E4" w14:textId="77777777" w:rsidR="00CD489E" w:rsidRDefault="00CD489E" w:rsidP="00CD489E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="009414D2" w:rsidRPr="009414D2">
        <w:rPr>
          <w:rFonts w:asciiTheme="majorHAnsi" w:hAnsiTheme="majorHAnsi"/>
          <w:color w:val="000000"/>
        </w:rPr>
        <w:t>Riconoscimento di alogenuri presenti in forma di sale olegati covalentemente</w:t>
      </w:r>
      <w:r w:rsidR="009414D2">
        <w:rPr>
          <w:rFonts w:asciiTheme="majorHAnsi" w:hAnsiTheme="majorHAnsi"/>
          <w:color w:val="000000"/>
        </w:rPr>
        <w:t xml:space="preserve">. </w:t>
      </w:r>
    </w:p>
    <w:p w14:paraId="441E9466" w14:textId="77777777" w:rsidR="00CD489E" w:rsidRDefault="00CD489E" w:rsidP="00CD489E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="009414D2" w:rsidRPr="009414D2">
        <w:rPr>
          <w:rFonts w:asciiTheme="majorHAnsi" w:hAnsiTheme="majorHAnsi"/>
          <w:color w:val="000000"/>
        </w:rPr>
        <w:t>Prove di solubilità</w:t>
      </w:r>
      <w:r w:rsidR="009414D2">
        <w:rPr>
          <w:rFonts w:asciiTheme="majorHAnsi" w:hAnsiTheme="majorHAnsi"/>
          <w:color w:val="000000"/>
        </w:rPr>
        <w:t xml:space="preserve">. </w:t>
      </w:r>
    </w:p>
    <w:p w14:paraId="642FEC36" w14:textId="77777777" w:rsidR="00CD489E" w:rsidRDefault="00CD489E" w:rsidP="00CD489E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="009414D2" w:rsidRPr="009414D2">
        <w:rPr>
          <w:rFonts w:asciiTheme="majorHAnsi" w:hAnsiTheme="majorHAnsi"/>
          <w:color w:val="000000"/>
        </w:rPr>
        <w:t>Riconoscimento del doppio legame</w:t>
      </w:r>
      <w:r w:rsidR="009414D2">
        <w:rPr>
          <w:rFonts w:asciiTheme="majorHAnsi" w:hAnsiTheme="majorHAnsi"/>
          <w:color w:val="000000"/>
        </w:rPr>
        <w:t>: Saggio con KMnO</w:t>
      </w:r>
      <w:r w:rsidR="009414D2" w:rsidRPr="00EA54D6">
        <w:rPr>
          <w:rFonts w:asciiTheme="majorHAnsi" w:hAnsiTheme="majorHAnsi"/>
          <w:color w:val="000000"/>
          <w:vertAlign w:val="subscript"/>
        </w:rPr>
        <w:t>4</w:t>
      </w:r>
      <w:r w:rsidR="009414D2">
        <w:rPr>
          <w:rFonts w:asciiTheme="majorHAnsi" w:hAnsiTheme="majorHAnsi"/>
          <w:color w:val="000000"/>
        </w:rPr>
        <w:t xml:space="preserve"> – </w:t>
      </w:r>
      <w:r w:rsidR="009414D2" w:rsidRPr="009414D2">
        <w:rPr>
          <w:rFonts w:asciiTheme="majorHAnsi" w:hAnsiTheme="majorHAnsi"/>
          <w:color w:val="000000"/>
        </w:rPr>
        <w:t>Baeyer</w:t>
      </w:r>
      <w:r w:rsidR="009414D2">
        <w:rPr>
          <w:rFonts w:asciiTheme="majorHAnsi" w:hAnsiTheme="majorHAnsi"/>
          <w:color w:val="000000"/>
        </w:rPr>
        <w:t xml:space="preserve"> , </w:t>
      </w:r>
      <w:r w:rsidR="009414D2" w:rsidRPr="009414D2">
        <w:rPr>
          <w:rFonts w:asciiTheme="majorHAnsi" w:hAnsiTheme="majorHAnsi"/>
          <w:color w:val="000000"/>
        </w:rPr>
        <w:t>Saggio dello iodoformio</w:t>
      </w:r>
      <w:r w:rsidR="009414D2">
        <w:rPr>
          <w:rFonts w:asciiTheme="majorHAnsi" w:hAnsiTheme="majorHAnsi"/>
          <w:color w:val="000000"/>
        </w:rPr>
        <w:t>.</w:t>
      </w:r>
    </w:p>
    <w:p w14:paraId="1D85C7AF" w14:textId="77777777" w:rsidR="00CD489E" w:rsidRPr="00CD489E" w:rsidRDefault="00CD489E" w:rsidP="00CD489E">
      <w:r>
        <w:t xml:space="preserve">- </w:t>
      </w:r>
      <w:r w:rsidR="009414D2" w:rsidRPr="009414D2">
        <w:rPr>
          <w:rFonts w:asciiTheme="majorHAnsi" w:hAnsiTheme="majorHAnsi"/>
          <w:color w:val="000000"/>
        </w:rPr>
        <w:t>Riconoscimento della funzione carbossilica</w:t>
      </w:r>
      <w:r w:rsidR="009414D2">
        <w:rPr>
          <w:rFonts w:asciiTheme="majorHAnsi" w:hAnsiTheme="majorHAnsi"/>
          <w:color w:val="000000"/>
        </w:rPr>
        <w:t xml:space="preserve">: </w:t>
      </w:r>
      <w:r w:rsidR="009414D2" w:rsidRPr="009414D2">
        <w:rPr>
          <w:rFonts w:asciiTheme="majorHAnsi" w:hAnsiTheme="majorHAnsi"/>
          <w:color w:val="000000"/>
        </w:rPr>
        <w:t>Ricerca del Carattere Acido</w:t>
      </w:r>
      <w:r w:rsidR="009414D2">
        <w:rPr>
          <w:rFonts w:asciiTheme="majorHAnsi" w:hAnsiTheme="majorHAnsi"/>
          <w:color w:val="000000"/>
        </w:rPr>
        <w:t xml:space="preserve">, </w:t>
      </w:r>
      <w:r w:rsidR="009414D2" w:rsidRPr="009414D2">
        <w:rPr>
          <w:rFonts w:asciiTheme="majorHAnsi" w:hAnsiTheme="majorHAnsi"/>
          <w:color w:val="000000"/>
        </w:rPr>
        <w:t>Saggio di Angeli e Rimini modificato</w:t>
      </w:r>
      <w:r w:rsidR="009414D2">
        <w:rPr>
          <w:rFonts w:asciiTheme="majorHAnsi" w:hAnsiTheme="majorHAnsi"/>
          <w:color w:val="000000"/>
        </w:rPr>
        <w:t>.</w:t>
      </w:r>
    </w:p>
    <w:p w14:paraId="304A45EA" w14:textId="77777777" w:rsidR="00CD489E" w:rsidRDefault="00CD489E" w:rsidP="00CD489E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="009414D2" w:rsidRPr="009414D2">
        <w:rPr>
          <w:rFonts w:asciiTheme="majorHAnsi" w:hAnsiTheme="majorHAnsi"/>
          <w:color w:val="000000"/>
        </w:rPr>
        <w:t>Riconoscimento della funzione 1,2-bicarbossilica</w:t>
      </w:r>
      <w:r w:rsidR="009414D2">
        <w:rPr>
          <w:rFonts w:asciiTheme="majorHAnsi" w:hAnsiTheme="majorHAnsi"/>
          <w:color w:val="000000"/>
        </w:rPr>
        <w:t xml:space="preserve">: </w:t>
      </w:r>
      <w:r w:rsidR="009414D2" w:rsidRPr="009414D2">
        <w:rPr>
          <w:rFonts w:asciiTheme="majorHAnsi" w:hAnsiTheme="majorHAnsi"/>
          <w:color w:val="000000"/>
        </w:rPr>
        <w:t>Saggio con Resorcina e H</w:t>
      </w:r>
      <w:r w:rsidR="009414D2" w:rsidRPr="00B60C74">
        <w:rPr>
          <w:rFonts w:asciiTheme="majorHAnsi" w:hAnsiTheme="majorHAnsi"/>
          <w:color w:val="000000"/>
          <w:vertAlign w:val="subscript"/>
        </w:rPr>
        <w:t>2</w:t>
      </w:r>
      <w:r w:rsidR="009414D2" w:rsidRPr="009414D2">
        <w:rPr>
          <w:rFonts w:asciiTheme="majorHAnsi" w:hAnsiTheme="majorHAnsi"/>
          <w:color w:val="000000"/>
        </w:rPr>
        <w:t>SO</w:t>
      </w:r>
      <w:r w:rsidR="009414D2" w:rsidRPr="00B60C74">
        <w:rPr>
          <w:rFonts w:asciiTheme="majorHAnsi" w:hAnsiTheme="majorHAnsi"/>
          <w:color w:val="000000"/>
          <w:vertAlign w:val="subscript"/>
        </w:rPr>
        <w:t>4</w:t>
      </w:r>
      <w:r w:rsidR="009414D2" w:rsidRPr="009414D2">
        <w:rPr>
          <w:rFonts w:asciiTheme="majorHAnsi" w:hAnsiTheme="majorHAnsi"/>
          <w:color w:val="000000"/>
        </w:rPr>
        <w:t xml:space="preserve"> conc.</w:t>
      </w:r>
    </w:p>
    <w:p w14:paraId="2C68E479" w14:textId="77777777" w:rsidR="00CD489E" w:rsidRDefault="00CD489E" w:rsidP="00CD489E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="009414D2">
        <w:rPr>
          <w:rFonts w:asciiTheme="majorHAnsi" w:hAnsiTheme="majorHAnsi"/>
          <w:color w:val="000000"/>
        </w:rPr>
        <w:t>Riconoscimento dell’</w:t>
      </w:r>
      <w:r w:rsidR="009414D2" w:rsidRPr="009414D2">
        <w:rPr>
          <w:rFonts w:asciiTheme="majorHAnsi" w:hAnsiTheme="majorHAnsi"/>
          <w:color w:val="000000"/>
        </w:rPr>
        <w:t xml:space="preserve"> acido ascorbico</w:t>
      </w:r>
      <w:r w:rsidR="009414D2">
        <w:rPr>
          <w:rFonts w:asciiTheme="majorHAnsi" w:hAnsiTheme="majorHAnsi"/>
          <w:color w:val="000000"/>
        </w:rPr>
        <w:t xml:space="preserve">:  </w:t>
      </w:r>
      <w:r w:rsidR="009414D2" w:rsidRPr="009414D2">
        <w:rPr>
          <w:rFonts w:asciiTheme="majorHAnsi" w:hAnsiTheme="majorHAnsi"/>
          <w:color w:val="000000"/>
        </w:rPr>
        <w:t>Saggio con esacianoferrato di rame</w:t>
      </w:r>
      <w:r w:rsidR="009414D2">
        <w:rPr>
          <w:rFonts w:asciiTheme="majorHAnsi" w:hAnsiTheme="majorHAnsi"/>
          <w:color w:val="000000"/>
        </w:rPr>
        <w:t xml:space="preserve">. </w:t>
      </w:r>
    </w:p>
    <w:p w14:paraId="4F11ADDA" w14:textId="77777777" w:rsidR="00CD489E" w:rsidRDefault="00CD489E" w:rsidP="00CD489E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="009414D2" w:rsidRPr="009414D2">
        <w:rPr>
          <w:rFonts w:asciiTheme="majorHAnsi" w:hAnsiTheme="majorHAnsi"/>
          <w:color w:val="000000"/>
        </w:rPr>
        <w:t>Riconoscimento della funzione carbonilica</w:t>
      </w:r>
      <w:r w:rsidR="009414D2">
        <w:rPr>
          <w:rFonts w:asciiTheme="majorHAnsi" w:hAnsiTheme="majorHAnsi"/>
          <w:color w:val="000000"/>
        </w:rPr>
        <w:t xml:space="preserve">: </w:t>
      </w:r>
      <w:r w:rsidR="009414D2" w:rsidRPr="009414D2">
        <w:rPr>
          <w:rFonts w:asciiTheme="majorHAnsi" w:hAnsiTheme="majorHAnsi"/>
          <w:color w:val="000000"/>
        </w:rPr>
        <w:t>Formazione di 2,4-dinitrofenilidrazoni (reazione di Brady)</w:t>
      </w:r>
      <w:r w:rsidR="009414D2">
        <w:rPr>
          <w:rFonts w:asciiTheme="majorHAnsi" w:hAnsiTheme="majorHAnsi"/>
          <w:color w:val="000000"/>
        </w:rPr>
        <w:t xml:space="preserve">, </w:t>
      </w:r>
      <w:r w:rsidR="009414D2" w:rsidRPr="009414D2">
        <w:rPr>
          <w:rFonts w:asciiTheme="majorHAnsi" w:hAnsiTheme="majorHAnsi"/>
          <w:color w:val="000000"/>
        </w:rPr>
        <w:t>Saggio di Tollens</w:t>
      </w:r>
      <w:r w:rsidR="009414D2">
        <w:rPr>
          <w:rFonts w:asciiTheme="majorHAnsi" w:hAnsiTheme="majorHAnsi"/>
          <w:color w:val="000000"/>
        </w:rPr>
        <w:t xml:space="preserve">, </w:t>
      </w:r>
      <w:r w:rsidR="009414D2" w:rsidRPr="009414D2">
        <w:rPr>
          <w:rFonts w:asciiTheme="majorHAnsi" w:hAnsiTheme="majorHAnsi"/>
          <w:color w:val="000000"/>
        </w:rPr>
        <w:t>Saggio di Fehling</w:t>
      </w:r>
      <w:r w:rsidR="009414D2">
        <w:rPr>
          <w:rFonts w:asciiTheme="majorHAnsi" w:hAnsiTheme="majorHAnsi"/>
          <w:color w:val="000000"/>
        </w:rPr>
        <w:t>.</w:t>
      </w:r>
    </w:p>
    <w:p w14:paraId="7447715D" w14:textId="77777777" w:rsidR="00CD489E" w:rsidRDefault="00CD489E" w:rsidP="00CD489E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="009414D2" w:rsidRPr="009414D2">
        <w:rPr>
          <w:rFonts w:asciiTheme="majorHAnsi" w:hAnsiTheme="majorHAnsi"/>
          <w:color w:val="000000"/>
        </w:rPr>
        <w:t>Riconoscimento dei carboidrati</w:t>
      </w:r>
      <w:r w:rsidR="009414D2">
        <w:rPr>
          <w:rFonts w:asciiTheme="majorHAnsi" w:hAnsiTheme="majorHAnsi"/>
          <w:color w:val="000000"/>
        </w:rPr>
        <w:t xml:space="preserve">, </w:t>
      </w:r>
      <w:r w:rsidR="009414D2" w:rsidRPr="009414D2">
        <w:rPr>
          <w:rFonts w:asciiTheme="majorHAnsi" w:hAnsiTheme="majorHAnsi"/>
          <w:color w:val="000000"/>
        </w:rPr>
        <w:t>Saggio di Molisch</w:t>
      </w:r>
      <w:r w:rsidR="009414D2">
        <w:rPr>
          <w:rFonts w:asciiTheme="majorHAnsi" w:hAnsiTheme="majorHAnsi"/>
          <w:color w:val="000000"/>
        </w:rPr>
        <w:t xml:space="preserve">, </w:t>
      </w:r>
      <w:r w:rsidR="009414D2" w:rsidRPr="009414D2">
        <w:rPr>
          <w:rFonts w:asciiTheme="majorHAnsi" w:hAnsiTheme="majorHAnsi"/>
          <w:color w:val="000000"/>
        </w:rPr>
        <w:t>Saggio di Barfoed</w:t>
      </w:r>
      <w:r w:rsidR="009414D2">
        <w:rPr>
          <w:rFonts w:asciiTheme="majorHAnsi" w:hAnsiTheme="majorHAnsi"/>
          <w:color w:val="000000"/>
        </w:rPr>
        <w:t xml:space="preserve">, </w:t>
      </w:r>
      <w:r w:rsidR="009414D2" w:rsidRPr="009414D2">
        <w:rPr>
          <w:rFonts w:asciiTheme="majorHAnsi" w:hAnsiTheme="majorHAnsi"/>
          <w:color w:val="000000"/>
        </w:rPr>
        <w:t>Saggio di Seliwanoff</w:t>
      </w:r>
      <w:r w:rsidR="009414D2">
        <w:rPr>
          <w:rFonts w:asciiTheme="majorHAnsi" w:hAnsiTheme="majorHAnsi"/>
          <w:color w:val="000000"/>
        </w:rPr>
        <w:t xml:space="preserve">. </w:t>
      </w:r>
    </w:p>
    <w:p w14:paraId="73D4EF93" w14:textId="77777777" w:rsidR="00CD489E" w:rsidRDefault="00CD489E" w:rsidP="00CD489E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="009414D2" w:rsidRPr="009414D2">
        <w:rPr>
          <w:rFonts w:asciiTheme="majorHAnsi" w:hAnsiTheme="majorHAnsi"/>
          <w:color w:val="000000"/>
        </w:rPr>
        <w:t>Riconoscimento dei fenoli</w:t>
      </w:r>
      <w:r w:rsidR="009414D2">
        <w:rPr>
          <w:rFonts w:asciiTheme="majorHAnsi" w:hAnsiTheme="majorHAnsi"/>
          <w:color w:val="000000"/>
        </w:rPr>
        <w:t>:</w:t>
      </w:r>
      <w:r w:rsidR="009414D2" w:rsidRPr="009414D2">
        <w:rPr>
          <w:rFonts w:asciiTheme="majorHAnsi" w:hAnsiTheme="majorHAnsi"/>
          <w:color w:val="000000"/>
        </w:rPr>
        <w:t xml:space="preserve"> Reazione di Reimer-Tiemann</w:t>
      </w:r>
      <w:r w:rsidR="009414D2">
        <w:rPr>
          <w:rFonts w:asciiTheme="majorHAnsi" w:hAnsiTheme="majorHAnsi"/>
          <w:color w:val="000000"/>
        </w:rPr>
        <w:t>,</w:t>
      </w:r>
      <w:r w:rsidR="009414D2" w:rsidRPr="009414D2">
        <w:rPr>
          <w:rFonts w:asciiTheme="majorHAnsi" w:hAnsiTheme="majorHAnsi"/>
          <w:color w:val="000000"/>
        </w:rPr>
        <w:t xml:space="preserve"> Saggio con FeCl</w:t>
      </w:r>
      <w:r w:rsidR="009414D2" w:rsidRPr="00EA54D6">
        <w:rPr>
          <w:rFonts w:asciiTheme="majorHAnsi" w:hAnsiTheme="majorHAnsi"/>
          <w:color w:val="000000"/>
          <w:vertAlign w:val="subscript"/>
        </w:rPr>
        <w:t>3</w:t>
      </w:r>
      <w:r w:rsidR="009414D2">
        <w:rPr>
          <w:rFonts w:asciiTheme="majorHAnsi" w:hAnsiTheme="majorHAnsi"/>
          <w:color w:val="000000"/>
        </w:rPr>
        <w:t xml:space="preserve">. </w:t>
      </w:r>
      <w:r w:rsidR="009414D2" w:rsidRPr="009414D2">
        <w:rPr>
          <w:rFonts w:asciiTheme="majorHAnsi" w:hAnsiTheme="majorHAnsi"/>
          <w:color w:val="000000"/>
        </w:rPr>
        <w:t>Riconoscimento della Funzione Amminica</w:t>
      </w:r>
      <w:r w:rsidR="009414D2">
        <w:rPr>
          <w:rFonts w:asciiTheme="majorHAnsi" w:hAnsiTheme="majorHAnsi"/>
          <w:color w:val="000000"/>
        </w:rPr>
        <w:t xml:space="preserve">: </w:t>
      </w:r>
      <w:r w:rsidR="009414D2" w:rsidRPr="009414D2">
        <w:rPr>
          <w:rFonts w:asciiTheme="majorHAnsi" w:hAnsiTheme="majorHAnsi"/>
          <w:color w:val="000000"/>
        </w:rPr>
        <w:t>Saggio con HNO</w:t>
      </w:r>
      <w:r w:rsidR="009414D2" w:rsidRPr="00EA54D6">
        <w:rPr>
          <w:rFonts w:asciiTheme="majorHAnsi" w:hAnsiTheme="majorHAnsi"/>
          <w:color w:val="000000"/>
          <w:vertAlign w:val="subscript"/>
        </w:rPr>
        <w:t>2</w:t>
      </w:r>
      <w:r w:rsidR="009414D2">
        <w:rPr>
          <w:rFonts w:asciiTheme="majorHAnsi" w:hAnsiTheme="majorHAnsi"/>
          <w:color w:val="000000"/>
        </w:rPr>
        <w:t xml:space="preserve">. </w:t>
      </w:r>
    </w:p>
    <w:p w14:paraId="4AF7BEBB" w14:textId="77777777" w:rsidR="00CD489E" w:rsidRDefault="00CD489E" w:rsidP="00CD489E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="009414D2" w:rsidRPr="009414D2">
        <w:rPr>
          <w:rFonts w:asciiTheme="majorHAnsi" w:hAnsiTheme="majorHAnsi"/>
          <w:color w:val="000000"/>
        </w:rPr>
        <w:t>Riconoscimento degli alcoli</w:t>
      </w:r>
      <w:r w:rsidR="009414D2">
        <w:rPr>
          <w:rFonts w:asciiTheme="majorHAnsi" w:hAnsiTheme="majorHAnsi"/>
          <w:color w:val="000000"/>
        </w:rPr>
        <w:t xml:space="preserve">: </w:t>
      </w:r>
      <w:r w:rsidR="009414D2" w:rsidRPr="009414D2">
        <w:rPr>
          <w:rFonts w:asciiTheme="majorHAnsi" w:hAnsiTheme="majorHAnsi"/>
          <w:color w:val="000000"/>
        </w:rPr>
        <w:t>Saggio di Lucas</w:t>
      </w:r>
      <w:r w:rsidR="009414D2">
        <w:rPr>
          <w:rFonts w:asciiTheme="majorHAnsi" w:hAnsiTheme="majorHAnsi"/>
          <w:color w:val="000000"/>
        </w:rPr>
        <w:t xml:space="preserve">. </w:t>
      </w:r>
    </w:p>
    <w:p w14:paraId="1D5CEE2B" w14:textId="77777777" w:rsidR="002863EB" w:rsidRPr="009414D2" w:rsidRDefault="00CD489E" w:rsidP="00CD489E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- </w:t>
      </w:r>
      <w:r w:rsidR="009414D2" w:rsidRPr="009414D2">
        <w:rPr>
          <w:rFonts w:asciiTheme="majorHAnsi" w:hAnsiTheme="majorHAnsi"/>
          <w:color w:val="000000"/>
        </w:rPr>
        <w:t>Misura del punto di fusione</w:t>
      </w:r>
      <w:r w:rsidR="009414D2">
        <w:rPr>
          <w:rFonts w:asciiTheme="majorHAnsi" w:hAnsiTheme="majorHAnsi"/>
          <w:color w:val="000000"/>
        </w:rPr>
        <w:t>.</w:t>
      </w:r>
    </w:p>
    <w:p w14:paraId="1129A01F" w14:textId="77777777" w:rsidR="00CD489E" w:rsidRDefault="00CD489E" w:rsidP="00C35C0D">
      <w:pPr>
        <w:jc w:val="both"/>
        <w:rPr>
          <w:rFonts w:asciiTheme="majorHAnsi" w:hAnsiTheme="majorHAnsi"/>
          <w:b/>
          <w:color w:val="000000"/>
          <w:u w:val="single"/>
        </w:rPr>
      </w:pPr>
    </w:p>
    <w:p w14:paraId="04F07718" w14:textId="77777777" w:rsidR="00774208" w:rsidRDefault="00E5622A" w:rsidP="00C35C0D">
      <w:pPr>
        <w:jc w:val="both"/>
        <w:rPr>
          <w:rFonts w:asciiTheme="majorHAnsi" w:hAnsiTheme="majorHAnsi"/>
          <w:b/>
          <w:color w:val="548DD4" w:themeColor="text2" w:themeTint="99"/>
          <w:u w:val="single"/>
        </w:rPr>
      </w:pPr>
      <w:r w:rsidRPr="00CE42D9">
        <w:rPr>
          <w:rFonts w:asciiTheme="majorHAnsi" w:hAnsiTheme="majorHAnsi"/>
          <w:b/>
          <w:color w:val="548DD4" w:themeColor="text2" w:themeTint="99"/>
          <w:u w:val="single"/>
        </w:rPr>
        <w:t>OBIETTIVI FORMATIVI</w:t>
      </w:r>
    </w:p>
    <w:p w14:paraId="18157F2E" w14:textId="77777777" w:rsidR="00774208" w:rsidRPr="00774208" w:rsidRDefault="00774208" w:rsidP="00C35C0D">
      <w:pPr>
        <w:jc w:val="both"/>
        <w:rPr>
          <w:rFonts w:asciiTheme="majorHAnsi" w:hAnsiTheme="majorHAnsi"/>
          <w:b/>
          <w:color w:val="548DD4" w:themeColor="text2" w:themeTint="99"/>
          <w:u w:val="single"/>
        </w:rPr>
      </w:pPr>
    </w:p>
    <w:p w14:paraId="0BBCC8AD" w14:textId="77777777" w:rsidR="00437E81" w:rsidRPr="00437E81" w:rsidRDefault="007A3576" w:rsidP="00C35C0D">
      <w:pPr>
        <w:jc w:val="both"/>
        <w:rPr>
          <w:rFonts w:asciiTheme="majorHAnsi" w:hAnsiTheme="majorHAnsi" w:cs="Arial"/>
          <w:color w:val="262626"/>
          <w:lang w:eastAsia="it-IT"/>
        </w:rPr>
      </w:pPr>
      <w:r w:rsidRPr="00437E81">
        <w:rPr>
          <w:rFonts w:asciiTheme="majorHAnsi" w:hAnsiTheme="majorHAnsi" w:cs="Arial"/>
          <w:color w:val="262626"/>
          <w:lang w:eastAsia="it-IT"/>
        </w:rPr>
        <w:t>Il corso intende fornire le conoscenze teoric</w:t>
      </w:r>
      <w:r w:rsidR="008A45FB">
        <w:rPr>
          <w:rFonts w:asciiTheme="majorHAnsi" w:hAnsiTheme="majorHAnsi" w:cs="Arial"/>
          <w:color w:val="262626"/>
          <w:lang w:eastAsia="it-IT"/>
        </w:rPr>
        <w:t>o</w:t>
      </w:r>
      <w:r w:rsidRPr="00437E81">
        <w:rPr>
          <w:rFonts w:asciiTheme="majorHAnsi" w:hAnsiTheme="majorHAnsi" w:cs="Arial"/>
          <w:color w:val="262626"/>
          <w:lang w:eastAsia="it-IT"/>
        </w:rPr>
        <w:t xml:space="preserve">-pratiche delle metodiche </w:t>
      </w:r>
      <w:r w:rsidR="008A45FB">
        <w:rPr>
          <w:rFonts w:asciiTheme="majorHAnsi" w:hAnsiTheme="majorHAnsi" w:cs="Arial"/>
          <w:color w:val="262626"/>
          <w:lang w:eastAsia="it-IT"/>
        </w:rPr>
        <w:t>chimico-analitiche</w:t>
      </w:r>
      <w:r w:rsidRPr="00437E81">
        <w:rPr>
          <w:rFonts w:asciiTheme="majorHAnsi" w:hAnsiTheme="majorHAnsi" w:cs="Arial"/>
          <w:color w:val="262626"/>
          <w:lang w:eastAsia="it-IT"/>
        </w:rPr>
        <w:t xml:space="preserve"> rivolte all’analisi </w:t>
      </w:r>
      <w:r w:rsidR="008A45FB" w:rsidRPr="00437E81">
        <w:rPr>
          <w:rFonts w:asciiTheme="majorHAnsi" w:hAnsiTheme="majorHAnsi"/>
        </w:rPr>
        <w:t>sistematica</w:t>
      </w:r>
      <w:r w:rsidR="004D1156">
        <w:rPr>
          <w:rFonts w:asciiTheme="majorHAnsi" w:hAnsiTheme="majorHAnsi"/>
        </w:rPr>
        <w:t xml:space="preserve"> </w:t>
      </w:r>
      <w:r w:rsidRPr="00437E81">
        <w:rPr>
          <w:rFonts w:asciiTheme="majorHAnsi" w:hAnsiTheme="majorHAnsi" w:cs="Arial"/>
          <w:color w:val="262626"/>
          <w:lang w:eastAsia="it-IT"/>
        </w:rPr>
        <w:t xml:space="preserve">dei medicamenti </w:t>
      </w:r>
      <w:r w:rsidR="008A45FB">
        <w:rPr>
          <w:rFonts w:asciiTheme="majorHAnsi" w:hAnsiTheme="majorHAnsi" w:cs="Arial"/>
          <w:color w:val="262626"/>
          <w:lang w:eastAsia="it-IT"/>
        </w:rPr>
        <w:t>organici ed inorganici riportati</w:t>
      </w:r>
      <w:r w:rsidRPr="00437E81">
        <w:rPr>
          <w:rFonts w:asciiTheme="majorHAnsi" w:hAnsiTheme="majorHAnsi" w:cs="Arial"/>
          <w:color w:val="262626"/>
          <w:lang w:eastAsia="it-IT"/>
        </w:rPr>
        <w:t xml:space="preserve"> dalla Farmacopea U</w:t>
      </w:r>
      <w:r w:rsidR="008A45FB">
        <w:rPr>
          <w:rFonts w:asciiTheme="majorHAnsi" w:hAnsiTheme="majorHAnsi" w:cs="Arial"/>
          <w:color w:val="262626"/>
          <w:lang w:eastAsia="it-IT"/>
        </w:rPr>
        <w:t>fficiale Italiana XII edizione. Il corso, inoltre</w:t>
      </w:r>
      <w:r w:rsidR="00442141">
        <w:rPr>
          <w:rFonts w:asciiTheme="majorHAnsi" w:hAnsiTheme="majorHAnsi" w:cs="Arial"/>
          <w:color w:val="262626"/>
          <w:lang w:eastAsia="it-IT"/>
        </w:rPr>
        <w:t>,</w:t>
      </w:r>
      <w:r w:rsidR="008A45FB">
        <w:rPr>
          <w:rFonts w:asciiTheme="majorHAnsi" w:hAnsiTheme="majorHAnsi" w:cs="Arial"/>
          <w:color w:val="262626"/>
          <w:lang w:eastAsia="it-IT"/>
        </w:rPr>
        <w:t xml:space="preserve"> tratterà </w:t>
      </w:r>
      <w:r w:rsidR="00437E81" w:rsidRPr="00437E81">
        <w:rPr>
          <w:rFonts w:asciiTheme="majorHAnsi" w:hAnsiTheme="majorHAnsi"/>
        </w:rPr>
        <w:t>le tecniche di isolamento e purificazione (estrazione, cristallizzazione, sublimazione, distillazione, cromatografia) che consentono il frazionamento di miscele semplici o comples</w:t>
      </w:r>
      <w:r w:rsidR="00442141">
        <w:rPr>
          <w:rFonts w:asciiTheme="majorHAnsi" w:hAnsiTheme="majorHAnsi"/>
        </w:rPr>
        <w:t xml:space="preserve">se di farmaci di natura organica </w:t>
      </w:r>
      <w:r w:rsidR="00437E81" w:rsidRPr="00437E81">
        <w:rPr>
          <w:rFonts w:asciiTheme="majorHAnsi" w:hAnsiTheme="majorHAnsi"/>
        </w:rPr>
        <w:t>.</w:t>
      </w:r>
    </w:p>
    <w:p w14:paraId="646B5AD4" w14:textId="77777777" w:rsidR="00B86F80" w:rsidRPr="002F748E" w:rsidRDefault="00B86F80" w:rsidP="00C35C0D">
      <w:pPr>
        <w:jc w:val="both"/>
        <w:rPr>
          <w:rFonts w:asciiTheme="majorHAnsi" w:hAnsiTheme="majorHAnsi"/>
          <w:b/>
          <w:color w:val="000000"/>
        </w:rPr>
      </w:pPr>
    </w:p>
    <w:p w14:paraId="058869E2" w14:textId="77777777" w:rsidR="002B6BBE" w:rsidRPr="00437E81" w:rsidRDefault="006E1ACB" w:rsidP="00C35C0D">
      <w:pPr>
        <w:jc w:val="both"/>
        <w:rPr>
          <w:rFonts w:asciiTheme="majorHAnsi" w:hAnsiTheme="majorHAnsi"/>
          <w:b/>
          <w:color w:val="548DD4" w:themeColor="text2" w:themeTint="99"/>
          <w:u w:val="single"/>
        </w:rPr>
      </w:pPr>
      <w:r w:rsidRPr="00437E81">
        <w:rPr>
          <w:rFonts w:asciiTheme="majorHAnsi" w:hAnsiTheme="majorHAnsi"/>
          <w:b/>
          <w:color w:val="548DD4" w:themeColor="text2" w:themeTint="99"/>
          <w:u w:val="single"/>
        </w:rPr>
        <w:t>RISULTATI DI APPRENDIMENTO ATTESI</w:t>
      </w:r>
      <w:r w:rsidR="00397866" w:rsidRPr="00437E81">
        <w:rPr>
          <w:rFonts w:asciiTheme="majorHAnsi" w:hAnsiTheme="majorHAnsi"/>
          <w:b/>
          <w:color w:val="548DD4" w:themeColor="text2" w:themeTint="99"/>
          <w:u w:val="single"/>
        </w:rPr>
        <w:t xml:space="preserve"> (espressi tramite i descrittori europei del titolo di studio)</w:t>
      </w:r>
    </w:p>
    <w:p w14:paraId="5D52C809" w14:textId="77777777" w:rsidR="00B86F80" w:rsidRPr="002F748E" w:rsidRDefault="00B86F80" w:rsidP="00C35C0D">
      <w:pPr>
        <w:jc w:val="both"/>
        <w:rPr>
          <w:rFonts w:asciiTheme="majorHAnsi" w:hAnsiTheme="majorHAnsi"/>
          <w:b/>
          <w:color w:val="000000"/>
        </w:rPr>
      </w:pPr>
    </w:p>
    <w:p w14:paraId="4BD0DF4E" w14:textId="77777777" w:rsidR="0051444A" w:rsidRPr="002F748E" w:rsidRDefault="006D28E8" w:rsidP="00C35C0D">
      <w:pPr>
        <w:jc w:val="both"/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>Conoscenze e capacità di comprensione (knowledge and understanding)</w:t>
      </w:r>
    </w:p>
    <w:p w14:paraId="27138B9A" w14:textId="77777777" w:rsidR="00135AB6" w:rsidRDefault="00C85300" w:rsidP="00C35C0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262626"/>
          <w:lang w:eastAsia="it-IT"/>
        </w:rPr>
      </w:pPr>
      <w:r>
        <w:rPr>
          <w:rFonts w:asciiTheme="majorHAnsi" w:hAnsiTheme="majorHAnsi" w:cs="Arial"/>
          <w:color w:val="262626"/>
          <w:lang w:eastAsia="it-IT"/>
        </w:rPr>
        <w:t>Lo studente acquisirà conoscenze</w:t>
      </w:r>
      <w:r w:rsidR="00135AB6">
        <w:rPr>
          <w:rFonts w:asciiTheme="majorHAnsi" w:hAnsiTheme="majorHAnsi" w:cs="Arial"/>
          <w:color w:val="262626"/>
          <w:lang w:eastAsia="it-IT"/>
        </w:rPr>
        <w:t xml:space="preserve"> circa i metodi e gli s</w:t>
      </w:r>
      <w:r w:rsidR="00E70CF1">
        <w:rPr>
          <w:rFonts w:asciiTheme="majorHAnsi" w:hAnsiTheme="majorHAnsi" w:cs="Arial"/>
          <w:color w:val="262626"/>
          <w:lang w:eastAsia="it-IT"/>
        </w:rPr>
        <w:t>trumenti volti ad effettuare un’</w:t>
      </w:r>
      <w:r w:rsidR="00135AB6">
        <w:rPr>
          <w:rFonts w:asciiTheme="majorHAnsi" w:hAnsiTheme="majorHAnsi" w:cs="Arial"/>
          <w:color w:val="262626"/>
          <w:lang w:eastAsia="it-IT"/>
        </w:rPr>
        <w:t>analisi qualitativa d</w:t>
      </w:r>
      <w:r w:rsidR="00E70CF1">
        <w:rPr>
          <w:rFonts w:asciiTheme="majorHAnsi" w:hAnsiTheme="majorHAnsi" w:cs="Arial"/>
          <w:color w:val="262626"/>
          <w:lang w:eastAsia="it-IT"/>
        </w:rPr>
        <w:t>e</w:t>
      </w:r>
      <w:r w:rsidR="00135AB6">
        <w:rPr>
          <w:rFonts w:asciiTheme="majorHAnsi" w:hAnsiTheme="majorHAnsi" w:cs="Arial"/>
          <w:color w:val="262626"/>
          <w:lang w:eastAsia="it-IT"/>
        </w:rPr>
        <w:t>i farmaci.</w:t>
      </w:r>
      <w:r w:rsidR="005E0BE4">
        <w:rPr>
          <w:rFonts w:asciiTheme="majorHAnsi" w:hAnsiTheme="majorHAnsi" w:cs="Arial"/>
          <w:color w:val="262626"/>
          <w:lang w:eastAsia="it-IT"/>
        </w:rPr>
        <w:t xml:space="preserve"> </w:t>
      </w:r>
      <w:r w:rsidR="00135AB6">
        <w:rPr>
          <w:rFonts w:asciiTheme="majorHAnsi" w:hAnsiTheme="majorHAnsi" w:cs="Arial"/>
          <w:color w:val="262626"/>
          <w:lang w:eastAsia="it-IT"/>
        </w:rPr>
        <w:t>Inoltre</w:t>
      </w:r>
      <w:r w:rsidR="00E70CF1">
        <w:rPr>
          <w:rFonts w:asciiTheme="majorHAnsi" w:hAnsiTheme="majorHAnsi" w:cs="Arial"/>
          <w:color w:val="262626"/>
          <w:lang w:eastAsia="it-IT"/>
        </w:rPr>
        <w:t>,</w:t>
      </w:r>
      <w:r w:rsidR="00135AB6">
        <w:rPr>
          <w:rFonts w:asciiTheme="majorHAnsi" w:hAnsiTheme="majorHAnsi" w:cs="Arial"/>
          <w:color w:val="262626"/>
          <w:lang w:eastAsia="it-IT"/>
        </w:rPr>
        <w:t xml:space="preserve"> acquisirà la capacità di utilizzare il linguaggio specifico della materia.</w:t>
      </w:r>
    </w:p>
    <w:p w14:paraId="33DF6BBD" w14:textId="77777777" w:rsidR="00135AB6" w:rsidRPr="002F748E" w:rsidRDefault="00135AB6" w:rsidP="00C35C0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262626"/>
          <w:lang w:eastAsia="it-IT"/>
        </w:rPr>
      </w:pPr>
    </w:p>
    <w:p w14:paraId="1D34EE81" w14:textId="77777777" w:rsidR="002B6BBE" w:rsidRPr="002F748E" w:rsidRDefault="006D28E8" w:rsidP="00C35C0D">
      <w:pPr>
        <w:jc w:val="both"/>
        <w:rPr>
          <w:rFonts w:asciiTheme="majorHAnsi" w:hAnsiTheme="majorHAnsi"/>
          <w:color w:val="000000"/>
        </w:rPr>
      </w:pPr>
      <w:r w:rsidRPr="002F748E">
        <w:rPr>
          <w:rFonts w:asciiTheme="majorHAnsi" w:hAnsiTheme="majorHAnsi"/>
          <w:b/>
          <w:color w:val="000000"/>
        </w:rPr>
        <w:t>Capacità di applicare conoscenza e comprensione (applyingknowledge and understanding)</w:t>
      </w:r>
    </w:p>
    <w:p w14:paraId="12AE9139" w14:textId="77777777" w:rsidR="00726771" w:rsidRDefault="00544C54" w:rsidP="00C35C0D">
      <w:pPr>
        <w:jc w:val="both"/>
        <w:rPr>
          <w:rFonts w:asciiTheme="majorHAnsi" w:hAnsiTheme="majorHAnsi" w:cs="Arial"/>
          <w:color w:val="262626"/>
          <w:lang w:eastAsia="it-IT"/>
        </w:rPr>
      </w:pPr>
      <w:r w:rsidRPr="002F748E">
        <w:rPr>
          <w:rFonts w:asciiTheme="majorHAnsi" w:hAnsiTheme="majorHAnsi" w:cs="Arial"/>
          <w:color w:val="262626"/>
          <w:lang w:eastAsia="it-IT"/>
        </w:rPr>
        <w:t xml:space="preserve">Lo </w:t>
      </w:r>
      <w:r>
        <w:rPr>
          <w:rFonts w:asciiTheme="majorHAnsi" w:hAnsiTheme="majorHAnsi" w:cs="Arial"/>
          <w:color w:val="262626"/>
          <w:lang w:eastAsia="it-IT"/>
        </w:rPr>
        <w:t xml:space="preserve">studente sarà in grado di </w:t>
      </w:r>
      <w:r w:rsidR="00F04E37">
        <w:rPr>
          <w:rFonts w:asciiTheme="majorHAnsi" w:hAnsiTheme="majorHAnsi" w:cs="Arial"/>
          <w:color w:val="262626"/>
          <w:lang w:eastAsia="it-IT"/>
        </w:rPr>
        <w:t>riconoscere ed applicare in autonomia le tecniche qualitative necessarie per lo sviluppo di un piano analitico</w:t>
      </w:r>
      <w:r w:rsidR="00123A62">
        <w:rPr>
          <w:rFonts w:asciiTheme="majorHAnsi" w:hAnsiTheme="majorHAnsi" w:cs="Arial"/>
          <w:color w:val="262626"/>
          <w:lang w:eastAsia="it-IT"/>
        </w:rPr>
        <w:t>, che comprenda la valutazione della sequenza e delle metodiche migliori volte al completamento dell’analisi</w:t>
      </w:r>
      <w:r w:rsidR="00437E81">
        <w:rPr>
          <w:rFonts w:asciiTheme="majorHAnsi" w:hAnsiTheme="majorHAnsi" w:cs="Arial"/>
          <w:color w:val="262626"/>
          <w:lang w:eastAsia="it-IT"/>
        </w:rPr>
        <w:t>.</w:t>
      </w:r>
    </w:p>
    <w:p w14:paraId="4E0600B0" w14:textId="77777777" w:rsidR="00123A62" w:rsidRDefault="00123A62" w:rsidP="00C35C0D">
      <w:pPr>
        <w:jc w:val="both"/>
        <w:rPr>
          <w:rFonts w:asciiTheme="majorHAnsi" w:hAnsiTheme="majorHAnsi"/>
          <w:b/>
          <w:color w:val="000000"/>
        </w:rPr>
      </w:pPr>
    </w:p>
    <w:p w14:paraId="575536A1" w14:textId="77777777" w:rsidR="0051444A" w:rsidRPr="002F748E" w:rsidRDefault="006D28E8" w:rsidP="00C35C0D">
      <w:pPr>
        <w:jc w:val="both"/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>Autonomia di giudizio (makingjudgements)</w:t>
      </w:r>
    </w:p>
    <w:p w14:paraId="7B1D9E65" w14:textId="77777777" w:rsidR="00C85300" w:rsidRPr="00C85300" w:rsidRDefault="00C85300" w:rsidP="00C35C0D">
      <w:pPr>
        <w:jc w:val="both"/>
        <w:rPr>
          <w:rFonts w:asciiTheme="majorHAnsi" w:hAnsiTheme="majorHAnsi"/>
          <w:b/>
          <w:color w:val="000000"/>
        </w:rPr>
      </w:pPr>
      <w:r>
        <w:rPr>
          <w:rFonts w:asciiTheme="majorHAnsi" w:hAnsiTheme="majorHAnsi" w:cs="Arial"/>
          <w:color w:val="262626"/>
          <w:lang w:eastAsia="it-IT"/>
        </w:rPr>
        <w:t>Lo studente avrà acquisito</w:t>
      </w:r>
      <w:r w:rsidR="00123A62">
        <w:rPr>
          <w:rFonts w:asciiTheme="majorHAnsi" w:hAnsiTheme="majorHAnsi" w:cs="Arial"/>
          <w:color w:val="262626"/>
          <w:lang w:eastAsia="it-IT"/>
        </w:rPr>
        <w:t xml:space="preserve"> la capacità di interpretare e valutare, con alto grado di autonomia, </w:t>
      </w:r>
      <w:r w:rsidR="00254500">
        <w:rPr>
          <w:rFonts w:asciiTheme="majorHAnsi" w:hAnsiTheme="majorHAnsi" w:cs="Arial"/>
          <w:color w:val="262626"/>
          <w:lang w:eastAsia="it-IT"/>
        </w:rPr>
        <w:t>i risultati sperimentali ottenuti durante i propri studi analitici.</w:t>
      </w:r>
    </w:p>
    <w:p w14:paraId="3A5275B6" w14:textId="77777777" w:rsidR="002B6BBE" w:rsidRPr="002F748E" w:rsidRDefault="002B6BBE" w:rsidP="00C35C0D">
      <w:pPr>
        <w:jc w:val="both"/>
        <w:rPr>
          <w:rFonts w:asciiTheme="majorHAnsi" w:hAnsiTheme="majorHAnsi"/>
          <w:b/>
          <w:color w:val="000000"/>
        </w:rPr>
      </w:pPr>
    </w:p>
    <w:p w14:paraId="087AAC0D" w14:textId="77777777" w:rsidR="0051444A" w:rsidRPr="002F748E" w:rsidRDefault="006D28E8" w:rsidP="00C35C0D">
      <w:pPr>
        <w:jc w:val="both"/>
        <w:rPr>
          <w:rFonts w:asciiTheme="majorHAnsi" w:hAnsiTheme="majorHAnsi"/>
          <w:b/>
          <w:color w:val="000000"/>
        </w:rPr>
      </w:pPr>
      <w:r w:rsidRPr="002F748E">
        <w:rPr>
          <w:rFonts w:asciiTheme="majorHAnsi" w:hAnsiTheme="majorHAnsi"/>
          <w:b/>
          <w:color w:val="000000"/>
        </w:rPr>
        <w:t>Abilità comunicative (communicationskills)</w:t>
      </w:r>
    </w:p>
    <w:p w14:paraId="65271589" w14:textId="77777777" w:rsidR="00254500" w:rsidRPr="002F748E" w:rsidRDefault="0080722F" w:rsidP="00C35C0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262626"/>
          <w:lang w:eastAsia="it-IT"/>
        </w:rPr>
      </w:pPr>
      <w:r w:rsidRPr="0080722F">
        <w:rPr>
          <w:rFonts w:asciiTheme="majorHAnsi" w:hAnsiTheme="majorHAnsi" w:cs="Arial"/>
          <w:color w:val="262626"/>
          <w:lang w:eastAsia="it-IT"/>
        </w:rPr>
        <w:t>Lo studente sarà in grado di utilizzare la terminologia appropriata utile per una comunicazione corretta e rigorosa in ambito scientifico, per quanto rig</w:t>
      </w:r>
      <w:r w:rsidR="00254500">
        <w:rPr>
          <w:rFonts w:asciiTheme="majorHAnsi" w:hAnsiTheme="majorHAnsi" w:cs="Arial"/>
          <w:color w:val="262626"/>
          <w:lang w:eastAsia="it-IT"/>
        </w:rPr>
        <w:t>uardagli aspetti</w:t>
      </w:r>
      <w:r>
        <w:rPr>
          <w:rFonts w:asciiTheme="majorHAnsi" w:hAnsiTheme="majorHAnsi" w:cs="Arial"/>
          <w:color w:val="262626"/>
          <w:lang w:eastAsia="it-IT"/>
        </w:rPr>
        <w:t xml:space="preserve"> relativi all’analisi dei medicinali</w:t>
      </w:r>
      <w:r w:rsidR="00E5622A" w:rsidRPr="002F748E">
        <w:rPr>
          <w:rFonts w:asciiTheme="majorHAnsi" w:hAnsiTheme="majorHAnsi" w:cs="Arial"/>
          <w:color w:val="262626"/>
          <w:lang w:eastAsia="it-IT"/>
        </w:rPr>
        <w:t>.</w:t>
      </w:r>
      <w:r w:rsidR="005E0BE4">
        <w:rPr>
          <w:rFonts w:asciiTheme="majorHAnsi" w:hAnsiTheme="majorHAnsi" w:cs="Arial"/>
          <w:color w:val="262626"/>
          <w:lang w:eastAsia="it-IT"/>
        </w:rPr>
        <w:t xml:space="preserve"> </w:t>
      </w:r>
      <w:r w:rsidR="00254500">
        <w:rPr>
          <w:rFonts w:asciiTheme="majorHAnsi" w:hAnsiTheme="majorHAnsi" w:cs="Arial"/>
          <w:color w:val="262626"/>
          <w:lang w:eastAsia="it-IT"/>
        </w:rPr>
        <w:t>Sarà</w:t>
      </w:r>
      <w:r w:rsidR="00E70CF1">
        <w:rPr>
          <w:rFonts w:asciiTheme="majorHAnsi" w:hAnsiTheme="majorHAnsi" w:cs="Arial"/>
          <w:color w:val="262626"/>
          <w:lang w:eastAsia="it-IT"/>
        </w:rPr>
        <w:t>,</w:t>
      </w:r>
      <w:r w:rsidR="00254500">
        <w:rPr>
          <w:rFonts w:asciiTheme="majorHAnsi" w:hAnsiTheme="majorHAnsi" w:cs="Arial"/>
          <w:color w:val="262626"/>
          <w:lang w:eastAsia="it-IT"/>
        </w:rPr>
        <w:t xml:space="preserve"> inoltre</w:t>
      </w:r>
      <w:r w:rsidR="00E70CF1">
        <w:rPr>
          <w:rFonts w:asciiTheme="majorHAnsi" w:hAnsiTheme="majorHAnsi" w:cs="Arial"/>
          <w:color w:val="262626"/>
          <w:lang w:eastAsia="it-IT"/>
        </w:rPr>
        <w:t>,</w:t>
      </w:r>
      <w:r w:rsidR="00254500">
        <w:rPr>
          <w:rFonts w:asciiTheme="majorHAnsi" w:hAnsiTheme="majorHAnsi" w:cs="Arial"/>
          <w:color w:val="262626"/>
          <w:lang w:eastAsia="it-IT"/>
        </w:rPr>
        <w:t xml:space="preserve"> in grado di esporre e rendere fruibili le proprie conoscenze anche ad un </w:t>
      </w:r>
      <w:r w:rsidR="00254500">
        <w:rPr>
          <w:rFonts w:asciiTheme="majorHAnsi" w:hAnsiTheme="majorHAnsi" w:cs="Arial"/>
          <w:color w:val="262626"/>
          <w:lang w:eastAsia="it-IT"/>
        </w:rPr>
        <w:lastRenderedPageBreak/>
        <w:t>pubblico non esperto.</w:t>
      </w:r>
    </w:p>
    <w:p w14:paraId="2772060F" w14:textId="77777777" w:rsidR="002B6BBE" w:rsidRPr="002F748E" w:rsidRDefault="002B6BBE" w:rsidP="00C35C0D">
      <w:pPr>
        <w:jc w:val="both"/>
        <w:rPr>
          <w:rFonts w:asciiTheme="majorHAnsi" w:hAnsiTheme="majorHAnsi"/>
          <w:color w:val="000000"/>
        </w:rPr>
      </w:pPr>
    </w:p>
    <w:p w14:paraId="5C5F2665" w14:textId="77777777" w:rsidR="002B6BBE" w:rsidRPr="002F748E" w:rsidRDefault="006D28E8" w:rsidP="00C35C0D">
      <w:pPr>
        <w:jc w:val="both"/>
        <w:rPr>
          <w:rFonts w:asciiTheme="majorHAnsi" w:hAnsiTheme="majorHAnsi"/>
          <w:color w:val="000000"/>
        </w:rPr>
      </w:pPr>
      <w:r w:rsidRPr="002F748E">
        <w:rPr>
          <w:rFonts w:asciiTheme="majorHAnsi" w:hAnsiTheme="majorHAnsi"/>
          <w:b/>
          <w:color w:val="000000"/>
        </w:rPr>
        <w:t>Capacità di apprendimento (learningskills)</w:t>
      </w:r>
    </w:p>
    <w:p w14:paraId="4950CC54" w14:textId="77777777" w:rsidR="002B6BBE" w:rsidRPr="002F748E" w:rsidRDefault="00DF4B49" w:rsidP="00C35C0D">
      <w:pPr>
        <w:jc w:val="both"/>
        <w:rPr>
          <w:rFonts w:asciiTheme="majorHAnsi" w:hAnsiTheme="majorHAnsi"/>
          <w:color w:val="000000"/>
        </w:rPr>
      </w:pPr>
      <w:r w:rsidRPr="002F748E">
        <w:rPr>
          <w:rFonts w:asciiTheme="majorHAnsi" w:hAnsiTheme="majorHAnsi" w:cs="Arial"/>
          <w:color w:val="262626"/>
          <w:lang w:eastAsia="it-IT"/>
        </w:rPr>
        <w:t>Le conoscenze</w:t>
      </w:r>
      <w:r w:rsidR="00E5622A" w:rsidRPr="002F748E">
        <w:rPr>
          <w:rFonts w:asciiTheme="majorHAnsi" w:hAnsiTheme="majorHAnsi" w:cs="Arial"/>
          <w:color w:val="262626"/>
          <w:lang w:eastAsia="it-IT"/>
        </w:rPr>
        <w:t xml:space="preserve"> acqui</w:t>
      </w:r>
      <w:r w:rsidR="00AE0840">
        <w:rPr>
          <w:rFonts w:asciiTheme="majorHAnsi" w:hAnsiTheme="majorHAnsi" w:cs="Arial"/>
          <w:color w:val="262626"/>
          <w:lang w:eastAsia="it-IT"/>
        </w:rPr>
        <w:t xml:space="preserve">site durante il corso </w:t>
      </w:r>
      <w:r w:rsidR="0030658E">
        <w:rPr>
          <w:rFonts w:asciiTheme="majorHAnsi" w:hAnsiTheme="majorHAnsi" w:cs="Arial"/>
          <w:color w:val="262626"/>
          <w:lang w:eastAsia="it-IT"/>
        </w:rPr>
        <w:t>forniranno allo studente</w:t>
      </w:r>
      <w:r w:rsidR="00932C37">
        <w:rPr>
          <w:rFonts w:asciiTheme="majorHAnsi" w:hAnsiTheme="majorHAnsi" w:cs="Arial"/>
          <w:color w:val="262626"/>
          <w:lang w:eastAsia="it-IT"/>
        </w:rPr>
        <w:t xml:space="preserve"> gli strumenti</w:t>
      </w:r>
      <w:r w:rsidR="0030658E">
        <w:rPr>
          <w:rFonts w:asciiTheme="majorHAnsi" w:hAnsiTheme="majorHAnsi" w:cs="Arial"/>
          <w:color w:val="262626"/>
          <w:lang w:eastAsia="it-IT"/>
        </w:rPr>
        <w:t xml:space="preserve"> adatti a</w:t>
      </w:r>
      <w:r w:rsidR="00CE42D9">
        <w:rPr>
          <w:rFonts w:asciiTheme="majorHAnsi" w:hAnsiTheme="majorHAnsi" w:cs="Arial"/>
          <w:color w:val="262626"/>
          <w:lang w:eastAsia="it-IT"/>
        </w:rPr>
        <w:t>d</w:t>
      </w:r>
      <w:r w:rsidR="005E0BE4">
        <w:rPr>
          <w:rFonts w:asciiTheme="majorHAnsi" w:hAnsiTheme="majorHAnsi" w:cs="Arial"/>
          <w:color w:val="262626"/>
          <w:lang w:eastAsia="it-IT"/>
        </w:rPr>
        <w:t xml:space="preserve"> </w:t>
      </w:r>
      <w:r w:rsidR="00CE42D9">
        <w:rPr>
          <w:rFonts w:asciiTheme="majorHAnsi" w:hAnsiTheme="majorHAnsi" w:cs="Arial"/>
          <w:color w:val="262626"/>
          <w:lang w:eastAsia="it-IT"/>
        </w:rPr>
        <w:t>apprendere e seguire</w:t>
      </w:r>
      <w:r w:rsidR="0080722F">
        <w:rPr>
          <w:rFonts w:asciiTheme="majorHAnsi" w:hAnsiTheme="majorHAnsi" w:cs="Arial"/>
          <w:color w:val="262626"/>
          <w:lang w:eastAsia="it-IT"/>
        </w:rPr>
        <w:t xml:space="preserve"> tutti i successivi approfondimenti </w:t>
      </w:r>
      <w:r w:rsidR="00CE42D9">
        <w:rPr>
          <w:rFonts w:asciiTheme="majorHAnsi" w:hAnsiTheme="majorHAnsi" w:cs="Arial"/>
          <w:color w:val="262626"/>
          <w:lang w:eastAsia="it-IT"/>
        </w:rPr>
        <w:t>nel settore analitico-farmaceutico, quali pubblicazioni scientifiche, seminari, corsi di aggiornamento e master.</w:t>
      </w:r>
    </w:p>
    <w:p w14:paraId="3BBB91FA" w14:textId="77777777" w:rsidR="00397866" w:rsidRPr="002F748E" w:rsidRDefault="00397866" w:rsidP="00C35C0D">
      <w:pPr>
        <w:jc w:val="both"/>
        <w:rPr>
          <w:rFonts w:asciiTheme="majorHAnsi" w:hAnsiTheme="majorHAnsi"/>
          <w:color w:val="000000"/>
        </w:rPr>
      </w:pPr>
    </w:p>
    <w:p w14:paraId="25DBE708" w14:textId="77777777" w:rsidR="002B6BBE" w:rsidRPr="00CE42D9" w:rsidRDefault="002B6BBE" w:rsidP="00C35C0D">
      <w:pPr>
        <w:jc w:val="both"/>
        <w:rPr>
          <w:rFonts w:asciiTheme="majorHAnsi" w:hAnsiTheme="majorHAnsi"/>
          <w:b/>
          <w:color w:val="548DD4" w:themeColor="text2" w:themeTint="99"/>
          <w:u w:val="single"/>
        </w:rPr>
      </w:pPr>
      <w:r w:rsidRPr="00CE42D9">
        <w:rPr>
          <w:rFonts w:asciiTheme="majorHAnsi" w:hAnsiTheme="majorHAnsi"/>
          <w:b/>
          <w:color w:val="548DD4" w:themeColor="text2" w:themeTint="99"/>
          <w:u w:val="single"/>
        </w:rPr>
        <w:t>METODI DIDATTICI/ORGANIZZAZIONE DELL’INSEGNAMENTO</w:t>
      </w:r>
    </w:p>
    <w:p w14:paraId="003AF521" w14:textId="77777777" w:rsidR="00E5622A" w:rsidRDefault="00E5622A" w:rsidP="00C35C0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262626"/>
          <w:lang w:eastAsia="it-IT"/>
        </w:rPr>
      </w:pPr>
      <w:r w:rsidRPr="002F748E">
        <w:rPr>
          <w:rFonts w:asciiTheme="majorHAnsi" w:hAnsiTheme="majorHAnsi" w:cs="Arial"/>
          <w:color w:val="262626"/>
          <w:lang w:eastAsia="it-IT"/>
        </w:rPr>
        <w:t>Lezioni frontali con proiezione di diapositive illustrative.</w:t>
      </w:r>
    </w:p>
    <w:p w14:paraId="70DA9095" w14:textId="77777777" w:rsidR="00E757D7" w:rsidRPr="002F748E" w:rsidRDefault="00E757D7" w:rsidP="00C35C0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262626"/>
          <w:lang w:eastAsia="it-IT"/>
        </w:rPr>
      </w:pPr>
      <w:r>
        <w:rPr>
          <w:rFonts w:asciiTheme="majorHAnsi" w:hAnsiTheme="majorHAnsi" w:cs="Arial"/>
          <w:color w:val="262626"/>
          <w:lang w:eastAsia="it-IT"/>
        </w:rPr>
        <w:t>Esercitazioni pratiche di laboratorio.</w:t>
      </w:r>
    </w:p>
    <w:p w14:paraId="0BE99AAC" w14:textId="77777777" w:rsidR="006E1ACB" w:rsidRPr="002F748E" w:rsidRDefault="006E1ACB" w:rsidP="00C35C0D">
      <w:pPr>
        <w:jc w:val="both"/>
        <w:rPr>
          <w:rFonts w:asciiTheme="majorHAnsi" w:hAnsiTheme="majorHAnsi"/>
          <w:b/>
          <w:color w:val="000000"/>
        </w:rPr>
      </w:pPr>
    </w:p>
    <w:p w14:paraId="1BDF619F" w14:textId="77777777" w:rsidR="00C95DA5" w:rsidRPr="00CE42D9" w:rsidRDefault="006E1ACB" w:rsidP="00C35C0D">
      <w:pPr>
        <w:jc w:val="both"/>
        <w:rPr>
          <w:rFonts w:asciiTheme="majorHAnsi" w:hAnsiTheme="majorHAnsi"/>
          <w:b/>
          <w:color w:val="548DD4" w:themeColor="text2" w:themeTint="99"/>
          <w:u w:val="single"/>
        </w:rPr>
      </w:pPr>
      <w:r w:rsidRPr="00CE42D9">
        <w:rPr>
          <w:rFonts w:asciiTheme="majorHAnsi" w:hAnsiTheme="majorHAnsi"/>
          <w:b/>
          <w:color w:val="548DD4" w:themeColor="text2" w:themeTint="99"/>
          <w:u w:val="single"/>
        </w:rPr>
        <w:t xml:space="preserve">MODALITÀ </w:t>
      </w:r>
      <w:r w:rsidR="00001038" w:rsidRPr="00CE42D9">
        <w:rPr>
          <w:rFonts w:asciiTheme="majorHAnsi" w:hAnsiTheme="majorHAnsi"/>
          <w:b/>
          <w:color w:val="548DD4" w:themeColor="text2" w:themeTint="99"/>
          <w:u w:val="single"/>
        </w:rPr>
        <w:t xml:space="preserve">DI VERIFICA DELL’APPRENDIMENTO </w:t>
      </w:r>
    </w:p>
    <w:p w14:paraId="2EC86A78" w14:textId="77777777" w:rsidR="00F84524" w:rsidRPr="00F84524" w:rsidRDefault="00F84524" w:rsidP="00F84524">
      <w:pPr>
        <w:jc w:val="both"/>
        <w:rPr>
          <w:rFonts w:asciiTheme="majorHAnsi" w:hAnsiTheme="majorHAnsi" w:cs="Arial"/>
          <w:color w:val="262626"/>
          <w:lang w:eastAsia="it-IT"/>
        </w:rPr>
      </w:pPr>
      <w:r w:rsidRPr="00F84524">
        <w:rPr>
          <w:rFonts w:asciiTheme="majorHAnsi" w:hAnsiTheme="majorHAnsi" w:cs="Arial"/>
          <w:color w:val="262626"/>
          <w:lang w:eastAsia="it-IT"/>
        </w:rPr>
        <w:t>L’esame comprende:</w:t>
      </w:r>
    </w:p>
    <w:p w14:paraId="59A95449" w14:textId="77777777" w:rsidR="00F84524" w:rsidRPr="00F84524" w:rsidRDefault="00F84524" w:rsidP="00F84524">
      <w:pPr>
        <w:jc w:val="both"/>
        <w:rPr>
          <w:rFonts w:asciiTheme="majorHAnsi" w:hAnsiTheme="majorHAnsi" w:cs="Arial"/>
          <w:color w:val="262626"/>
          <w:lang w:eastAsia="it-IT"/>
        </w:rPr>
      </w:pPr>
      <w:r w:rsidRPr="00F84524">
        <w:rPr>
          <w:rFonts w:asciiTheme="majorHAnsi" w:hAnsiTheme="majorHAnsi" w:cs="Arial"/>
          <w:color w:val="262626"/>
          <w:lang w:eastAsia="it-IT"/>
        </w:rPr>
        <w:t>-    una prova di laboratorio, che verterà sul riconoscimento di una sostanza incognita organica o inorganica mediante le metodiche apprese durante il corso e le esercitazioni pratiche. Il superamento della suddetta è obbligatorio per l’accesso alle successive prove.</w:t>
      </w:r>
    </w:p>
    <w:p w14:paraId="5013546D" w14:textId="77777777" w:rsidR="00F84524" w:rsidRPr="00F84524" w:rsidRDefault="00F84524" w:rsidP="00F84524">
      <w:pPr>
        <w:jc w:val="both"/>
        <w:rPr>
          <w:rFonts w:asciiTheme="majorHAnsi" w:hAnsiTheme="majorHAnsi" w:cs="Arial"/>
          <w:color w:val="262626"/>
          <w:lang w:eastAsia="it-IT"/>
        </w:rPr>
      </w:pPr>
      <w:r w:rsidRPr="00F84524">
        <w:rPr>
          <w:rFonts w:asciiTheme="majorHAnsi" w:hAnsiTheme="majorHAnsi" w:cs="Arial"/>
          <w:color w:val="262626"/>
          <w:lang w:eastAsia="it-IT"/>
        </w:rPr>
        <w:t>-    una prova scritta, durante la quale lo studente dovrà risolvere esercizi e rispondere a domande (a risposta multipla o aperta) riguardanti gli argomenti trattati nel corso.</w:t>
      </w:r>
    </w:p>
    <w:p w14:paraId="31FADDF5" w14:textId="109AC69F" w:rsidR="00CC1C51" w:rsidRDefault="00F84524" w:rsidP="00F84524">
      <w:pPr>
        <w:jc w:val="both"/>
        <w:rPr>
          <w:rFonts w:asciiTheme="majorHAnsi" w:hAnsiTheme="majorHAnsi" w:cs="Arial"/>
          <w:color w:val="262626"/>
          <w:lang w:eastAsia="it-IT"/>
        </w:rPr>
      </w:pPr>
      <w:r w:rsidRPr="00F84524">
        <w:rPr>
          <w:rFonts w:asciiTheme="majorHAnsi" w:hAnsiTheme="majorHAnsi" w:cs="Arial"/>
          <w:color w:val="262626"/>
          <w:lang w:eastAsia="it-IT"/>
        </w:rPr>
        <w:t>-    una prova orale, in cui lo studente dovrà dimostrare competenza e capacità di esposizione degli argomenti affrontati nelle precedenti prove e durante l’intero svolgimento del corso.</w:t>
      </w:r>
    </w:p>
    <w:p w14:paraId="1CC28041" w14:textId="77777777" w:rsidR="00F84524" w:rsidRPr="00CE42D9" w:rsidRDefault="00F84524" w:rsidP="00F84524">
      <w:pPr>
        <w:jc w:val="both"/>
        <w:rPr>
          <w:rFonts w:asciiTheme="majorHAnsi" w:hAnsiTheme="majorHAnsi"/>
          <w:b/>
          <w:color w:val="548DD4" w:themeColor="text2" w:themeTint="99"/>
          <w:u w:val="single"/>
        </w:rPr>
      </w:pPr>
    </w:p>
    <w:p w14:paraId="0021BB34" w14:textId="77777777" w:rsidR="002B6BBE" w:rsidRPr="00CE42D9" w:rsidRDefault="006E1ACB" w:rsidP="00C35C0D">
      <w:pPr>
        <w:jc w:val="both"/>
        <w:rPr>
          <w:rFonts w:asciiTheme="majorHAnsi" w:hAnsiTheme="majorHAnsi"/>
          <w:b/>
          <w:color w:val="548DD4" w:themeColor="text2" w:themeTint="99"/>
          <w:u w:val="single"/>
        </w:rPr>
      </w:pPr>
      <w:r w:rsidRPr="00CE42D9">
        <w:rPr>
          <w:rFonts w:asciiTheme="majorHAnsi" w:hAnsiTheme="majorHAnsi"/>
          <w:b/>
          <w:color w:val="548DD4" w:themeColor="text2" w:themeTint="99"/>
          <w:u w:val="single"/>
        </w:rPr>
        <w:t>TESTI E MATERIALE DIDATTICO CONSIGLIATO</w:t>
      </w:r>
    </w:p>
    <w:p w14:paraId="29175A09" w14:textId="77777777" w:rsidR="007A3576" w:rsidRPr="007A3576" w:rsidRDefault="007A3576" w:rsidP="00C35C0D">
      <w:pPr>
        <w:jc w:val="both"/>
        <w:rPr>
          <w:rFonts w:asciiTheme="majorHAnsi" w:hAnsiTheme="majorHAnsi" w:cs="Tahoma"/>
        </w:rPr>
      </w:pPr>
      <w:r w:rsidRPr="007A3576">
        <w:rPr>
          <w:rFonts w:asciiTheme="majorHAnsi" w:hAnsiTheme="majorHAnsi" w:cs="Tahoma"/>
        </w:rPr>
        <w:t>−        Guida all’analisi di composti d'interesse farmaceutico, F. Savelli, Ed. Piccin</w:t>
      </w:r>
    </w:p>
    <w:p w14:paraId="7FE5E22F" w14:textId="77777777" w:rsidR="007A3576" w:rsidRPr="007A3576" w:rsidRDefault="007A3576" w:rsidP="00C35C0D">
      <w:pPr>
        <w:jc w:val="both"/>
        <w:rPr>
          <w:rFonts w:asciiTheme="majorHAnsi" w:hAnsiTheme="majorHAnsi" w:cs="Tahoma"/>
        </w:rPr>
      </w:pPr>
      <w:r w:rsidRPr="007A3576">
        <w:rPr>
          <w:rFonts w:asciiTheme="majorHAnsi" w:hAnsiTheme="majorHAnsi" w:cs="Tahoma"/>
        </w:rPr>
        <w:t>−        Identificazione Sistematica di Composti Organici, F. Chimenti, Grasso, 1981</w:t>
      </w:r>
    </w:p>
    <w:p w14:paraId="31232846" w14:textId="77777777" w:rsidR="007A3576" w:rsidRPr="007A3576" w:rsidRDefault="007A3576" w:rsidP="00C35C0D">
      <w:pPr>
        <w:jc w:val="both"/>
        <w:rPr>
          <w:rFonts w:asciiTheme="majorHAnsi" w:hAnsiTheme="majorHAnsi" w:cs="Tahoma"/>
        </w:rPr>
      </w:pPr>
      <w:r w:rsidRPr="007A3576">
        <w:rPr>
          <w:rFonts w:asciiTheme="majorHAnsi" w:hAnsiTheme="majorHAnsi" w:cs="Tahoma"/>
        </w:rPr>
        <w:t>−        Guida al riconoscimento di composti di interesse farmaceutico, V. Cavrini, Ed. Esculapio</w:t>
      </w:r>
    </w:p>
    <w:p w14:paraId="2CCCE15E" w14:textId="77777777" w:rsidR="007A3576" w:rsidRPr="007A3576" w:rsidRDefault="007A3576" w:rsidP="00C35C0D">
      <w:pPr>
        <w:jc w:val="both"/>
        <w:rPr>
          <w:rFonts w:asciiTheme="majorHAnsi" w:hAnsiTheme="majorHAnsi" w:cs="Tahoma"/>
        </w:rPr>
      </w:pPr>
      <w:r w:rsidRPr="007A3576">
        <w:rPr>
          <w:rFonts w:asciiTheme="majorHAnsi" w:hAnsiTheme="majorHAnsi" w:cs="Tahoma"/>
        </w:rPr>
        <w:t>−        Guida pratica al riconoscimento delle sostanze iscritte nella V edizione della Farmacopea Europea, O. Livi, A. Balsamo, Edizioni ETS, Pisa, 2007</w:t>
      </w:r>
    </w:p>
    <w:p w14:paraId="4AEEA81E" w14:textId="77777777" w:rsidR="007A3576" w:rsidRPr="007A3576" w:rsidRDefault="007A3576" w:rsidP="00C35C0D">
      <w:pPr>
        <w:jc w:val="both"/>
        <w:rPr>
          <w:rFonts w:asciiTheme="majorHAnsi" w:hAnsiTheme="majorHAnsi" w:cs="Tahoma"/>
        </w:rPr>
      </w:pPr>
      <w:r w:rsidRPr="007A3576">
        <w:rPr>
          <w:rFonts w:asciiTheme="majorHAnsi" w:hAnsiTheme="majorHAnsi" w:cs="Tahoma"/>
        </w:rPr>
        <w:t>−        Identificazione spettroscopica di composti organici, R.M. Silverstein, F.X. Webster, Casa Editrice Ambrosiana</w:t>
      </w:r>
    </w:p>
    <w:p w14:paraId="40B45FFD" w14:textId="77777777" w:rsidR="007A3576" w:rsidRPr="007A3576" w:rsidRDefault="007A3576" w:rsidP="00C35C0D">
      <w:pPr>
        <w:jc w:val="both"/>
        <w:rPr>
          <w:rFonts w:asciiTheme="majorHAnsi" w:hAnsiTheme="majorHAnsi" w:cs="Tahoma"/>
        </w:rPr>
      </w:pPr>
      <w:r w:rsidRPr="007A3576">
        <w:rPr>
          <w:rFonts w:asciiTheme="majorHAnsi" w:hAnsiTheme="majorHAnsi" w:cs="Tahoma"/>
        </w:rPr>
        <w:t>−        Farmacopea Ufficiale Italiana XI Ed e Farmacopee Europee</w:t>
      </w:r>
    </w:p>
    <w:p w14:paraId="62D345A0" w14:textId="77777777" w:rsidR="007A3576" w:rsidRPr="007A3576" w:rsidRDefault="007A3576" w:rsidP="00C35C0D">
      <w:pPr>
        <w:jc w:val="both"/>
        <w:rPr>
          <w:rFonts w:asciiTheme="majorHAnsi" w:hAnsiTheme="majorHAnsi" w:cs="Tahoma"/>
        </w:rPr>
      </w:pPr>
      <w:r w:rsidRPr="007A3576">
        <w:rPr>
          <w:rFonts w:asciiTheme="majorHAnsi" w:hAnsiTheme="majorHAnsi" w:cs="Tahoma"/>
        </w:rPr>
        <w:t>−        Chimica Organica Pratica, Vogel, II edizione</w:t>
      </w:r>
    </w:p>
    <w:p w14:paraId="5E22E75C" w14:textId="77777777" w:rsidR="002B6BBE" w:rsidRDefault="007A3576" w:rsidP="00C35C0D">
      <w:pPr>
        <w:jc w:val="both"/>
        <w:rPr>
          <w:rFonts w:asciiTheme="majorHAnsi" w:hAnsiTheme="majorHAnsi" w:cs="Tahoma"/>
        </w:rPr>
      </w:pPr>
      <w:r w:rsidRPr="007A3576">
        <w:rPr>
          <w:rFonts w:asciiTheme="majorHAnsi" w:hAnsiTheme="majorHAnsi" w:cs="Tahoma"/>
        </w:rPr>
        <w:t>−        Appunti lezioni del corso e qualsiasi altro testo conforme al programma</w:t>
      </w:r>
    </w:p>
    <w:p w14:paraId="7C12A543" w14:textId="77777777" w:rsidR="007A3576" w:rsidRDefault="007A3576" w:rsidP="00C35C0D">
      <w:pPr>
        <w:jc w:val="both"/>
        <w:rPr>
          <w:rFonts w:asciiTheme="majorHAnsi" w:hAnsiTheme="majorHAnsi" w:cs="Tahoma"/>
        </w:rPr>
      </w:pPr>
    </w:p>
    <w:p w14:paraId="725AEA4E" w14:textId="77777777" w:rsidR="007A3576" w:rsidRDefault="007A3576" w:rsidP="00C35C0D">
      <w:pPr>
        <w:jc w:val="both"/>
        <w:rPr>
          <w:rFonts w:asciiTheme="majorHAnsi" w:hAnsiTheme="majorHAnsi" w:cs="Tahoma"/>
        </w:rPr>
      </w:pPr>
      <w:r w:rsidRPr="007A3576">
        <w:rPr>
          <w:rFonts w:asciiTheme="majorHAnsi" w:hAnsiTheme="majorHAnsi" w:cs="Tahoma"/>
        </w:rPr>
        <w:t>−</w:t>
      </w:r>
      <w:r w:rsidR="00E757D7">
        <w:rPr>
          <w:rFonts w:asciiTheme="majorHAnsi" w:hAnsiTheme="majorHAnsi" w:cs="Tahoma"/>
        </w:rPr>
        <w:t> </w:t>
      </w:r>
      <w:r w:rsidRPr="007A3576">
        <w:rPr>
          <w:rFonts w:asciiTheme="majorHAnsi" w:hAnsiTheme="majorHAnsi" w:cs="Tahoma"/>
        </w:rPr>
        <w:t>  https://www.docenti.unina.it/studente/visualizzaAreeDownload.do?idDocente=414e544f4e494f4c41564543434849414c56434e544e36384231324837303341&amp;nomeDocente=ANTONIO&amp;cognomeDocente=LAVECCHIA&amp;percorso=MATERIALE%20DIDATTICO</w:t>
      </w:r>
    </w:p>
    <w:p w14:paraId="24DBB2FD" w14:textId="77777777" w:rsidR="002B6BBE" w:rsidRPr="002F748E" w:rsidRDefault="002B6BBE" w:rsidP="00C35C0D">
      <w:pPr>
        <w:jc w:val="both"/>
        <w:rPr>
          <w:rFonts w:asciiTheme="majorHAnsi" w:hAnsiTheme="majorHAnsi"/>
          <w:b/>
          <w:color w:val="000000"/>
        </w:rPr>
      </w:pPr>
    </w:p>
    <w:p w14:paraId="1B6E691B" w14:textId="77777777" w:rsidR="002B6BBE" w:rsidRPr="002F748E" w:rsidRDefault="002B6BBE" w:rsidP="00C35C0D">
      <w:pPr>
        <w:jc w:val="both"/>
        <w:rPr>
          <w:rFonts w:asciiTheme="majorHAnsi" w:hAnsiTheme="majorHAnsi"/>
          <w:b/>
          <w:color w:val="000000"/>
        </w:rPr>
      </w:pPr>
    </w:p>
    <w:p w14:paraId="75C2F870" w14:textId="77777777" w:rsidR="002B6BBE" w:rsidRPr="002F748E" w:rsidRDefault="002B6BBE" w:rsidP="00C35C0D">
      <w:pPr>
        <w:jc w:val="both"/>
        <w:rPr>
          <w:rFonts w:asciiTheme="majorHAnsi" w:hAnsiTheme="majorHAnsi"/>
          <w:b/>
          <w:color w:val="000000"/>
        </w:rPr>
      </w:pPr>
    </w:p>
    <w:p w14:paraId="53C1D367" w14:textId="77777777" w:rsidR="002B6BBE" w:rsidRPr="002F748E" w:rsidRDefault="002B6BBE" w:rsidP="00C35C0D">
      <w:pPr>
        <w:jc w:val="both"/>
        <w:rPr>
          <w:rFonts w:asciiTheme="majorHAnsi" w:hAnsiTheme="majorHAnsi"/>
          <w:b/>
          <w:color w:val="000000"/>
        </w:rPr>
      </w:pPr>
    </w:p>
    <w:p w14:paraId="4DD7F3DA" w14:textId="77777777" w:rsidR="002B6BBE" w:rsidRPr="002F748E" w:rsidRDefault="002B6BBE" w:rsidP="00C35C0D">
      <w:pPr>
        <w:jc w:val="both"/>
        <w:rPr>
          <w:rFonts w:asciiTheme="majorHAnsi" w:hAnsiTheme="majorHAnsi"/>
          <w:b/>
          <w:color w:val="000000"/>
        </w:rPr>
      </w:pPr>
    </w:p>
    <w:p w14:paraId="70B2DF70" w14:textId="77777777" w:rsidR="002B6BBE" w:rsidRPr="002F748E" w:rsidRDefault="002B6BBE" w:rsidP="00C35C0D">
      <w:pPr>
        <w:jc w:val="both"/>
        <w:rPr>
          <w:rFonts w:asciiTheme="majorHAnsi" w:hAnsiTheme="majorHAnsi"/>
          <w:b/>
          <w:color w:val="000000"/>
        </w:rPr>
      </w:pPr>
    </w:p>
    <w:p w14:paraId="1932C573" w14:textId="77777777" w:rsidR="002B6BBE" w:rsidRPr="002F748E" w:rsidRDefault="002B6BBE" w:rsidP="00C35C0D">
      <w:pPr>
        <w:jc w:val="both"/>
        <w:rPr>
          <w:rFonts w:asciiTheme="majorHAnsi" w:hAnsiTheme="majorHAnsi"/>
          <w:b/>
          <w:color w:val="000000"/>
        </w:rPr>
      </w:pPr>
    </w:p>
    <w:p w14:paraId="4BCD86B2" w14:textId="77777777" w:rsidR="009329B4" w:rsidRPr="002F748E" w:rsidRDefault="009329B4" w:rsidP="00C35C0D">
      <w:pPr>
        <w:jc w:val="both"/>
        <w:rPr>
          <w:rFonts w:asciiTheme="majorHAnsi" w:hAnsiTheme="majorHAnsi"/>
        </w:rPr>
      </w:pPr>
    </w:p>
    <w:sectPr w:rsidR="009329B4" w:rsidRPr="002F748E" w:rsidSect="00C35C0D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52E8"/>
    <w:multiLevelType w:val="hybridMultilevel"/>
    <w:tmpl w:val="C2B2AC14"/>
    <w:lvl w:ilvl="0" w:tplc="39061D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0283"/>
    <w:multiLevelType w:val="hybridMultilevel"/>
    <w:tmpl w:val="1AEA08B6"/>
    <w:lvl w:ilvl="0" w:tplc="9782D984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  <w:color w:val="2626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20122"/>
    <w:multiLevelType w:val="hybridMultilevel"/>
    <w:tmpl w:val="7A02257E"/>
    <w:lvl w:ilvl="0" w:tplc="696CD1DC"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974F6"/>
    <w:multiLevelType w:val="hybridMultilevel"/>
    <w:tmpl w:val="C3924694"/>
    <w:lvl w:ilvl="0" w:tplc="071C364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F5C0E"/>
    <w:multiLevelType w:val="hybridMultilevel"/>
    <w:tmpl w:val="784A11AC"/>
    <w:lvl w:ilvl="0" w:tplc="8E7C919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B3FA2"/>
    <w:multiLevelType w:val="hybridMultilevel"/>
    <w:tmpl w:val="93360A02"/>
    <w:lvl w:ilvl="0" w:tplc="FBB62DE2">
      <w:numFmt w:val="bullet"/>
      <w:lvlText w:val="-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BE"/>
    <w:rsid w:val="00001038"/>
    <w:rsid w:val="000259FB"/>
    <w:rsid w:val="00045345"/>
    <w:rsid w:val="00054CD7"/>
    <w:rsid w:val="000767DD"/>
    <w:rsid w:val="000822C8"/>
    <w:rsid w:val="000C00E0"/>
    <w:rsid w:val="000C23CA"/>
    <w:rsid w:val="000D4829"/>
    <w:rsid w:val="000E0B04"/>
    <w:rsid w:val="00123A62"/>
    <w:rsid w:val="00135AB6"/>
    <w:rsid w:val="0016074C"/>
    <w:rsid w:val="00186007"/>
    <w:rsid w:val="00186A57"/>
    <w:rsid w:val="001B1A97"/>
    <w:rsid w:val="001C01B1"/>
    <w:rsid w:val="00214D7C"/>
    <w:rsid w:val="0021539B"/>
    <w:rsid w:val="00254500"/>
    <w:rsid w:val="002863EB"/>
    <w:rsid w:val="00286592"/>
    <w:rsid w:val="002A1744"/>
    <w:rsid w:val="002B6BBE"/>
    <w:rsid w:val="002F748E"/>
    <w:rsid w:val="0030658E"/>
    <w:rsid w:val="00395FC4"/>
    <w:rsid w:val="00397866"/>
    <w:rsid w:val="004231EF"/>
    <w:rsid w:val="00437E81"/>
    <w:rsid w:val="00442141"/>
    <w:rsid w:val="00464BD6"/>
    <w:rsid w:val="004832C1"/>
    <w:rsid w:val="004B0D39"/>
    <w:rsid w:val="004B4459"/>
    <w:rsid w:val="004C3220"/>
    <w:rsid w:val="004D1156"/>
    <w:rsid w:val="0051444A"/>
    <w:rsid w:val="00522028"/>
    <w:rsid w:val="00527CED"/>
    <w:rsid w:val="00544C54"/>
    <w:rsid w:val="00553FE4"/>
    <w:rsid w:val="00554158"/>
    <w:rsid w:val="005A1782"/>
    <w:rsid w:val="005A7E9F"/>
    <w:rsid w:val="005B17C4"/>
    <w:rsid w:val="005C097E"/>
    <w:rsid w:val="005E0BE4"/>
    <w:rsid w:val="00601670"/>
    <w:rsid w:val="00633998"/>
    <w:rsid w:val="006411A0"/>
    <w:rsid w:val="00680972"/>
    <w:rsid w:val="006D28E8"/>
    <w:rsid w:val="006E1ACB"/>
    <w:rsid w:val="00726771"/>
    <w:rsid w:val="00734FEA"/>
    <w:rsid w:val="00774208"/>
    <w:rsid w:val="00784A72"/>
    <w:rsid w:val="007A3576"/>
    <w:rsid w:val="00806A7E"/>
    <w:rsid w:val="0080722F"/>
    <w:rsid w:val="008139E6"/>
    <w:rsid w:val="00844A54"/>
    <w:rsid w:val="00844B5A"/>
    <w:rsid w:val="00860242"/>
    <w:rsid w:val="00864385"/>
    <w:rsid w:val="008A3303"/>
    <w:rsid w:val="008A45FB"/>
    <w:rsid w:val="008F5B36"/>
    <w:rsid w:val="009329B4"/>
    <w:rsid w:val="00932C37"/>
    <w:rsid w:val="00934F45"/>
    <w:rsid w:val="009414D2"/>
    <w:rsid w:val="00946D8A"/>
    <w:rsid w:val="00951DC0"/>
    <w:rsid w:val="0095423B"/>
    <w:rsid w:val="00967F5D"/>
    <w:rsid w:val="009865BF"/>
    <w:rsid w:val="009C0116"/>
    <w:rsid w:val="009C7E60"/>
    <w:rsid w:val="00A241E2"/>
    <w:rsid w:val="00A447ED"/>
    <w:rsid w:val="00A55B6C"/>
    <w:rsid w:val="00A56275"/>
    <w:rsid w:val="00A601A0"/>
    <w:rsid w:val="00AE0840"/>
    <w:rsid w:val="00B60C74"/>
    <w:rsid w:val="00B73A4A"/>
    <w:rsid w:val="00B86F80"/>
    <w:rsid w:val="00BA7F85"/>
    <w:rsid w:val="00BB0AF4"/>
    <w:rsid w:val="00BB5064"/>
    <w:rsid w:val="00BD555E"/>
    <w:rsid w:val="00BF5460"/>
    <w:rsid w:val="00C0160F"/>
    <w:rsid w:val="00C35C0D"/>
    <w:rsid w:val="00C81605"/>
    <w:rsid w:val="00C84409"/>
    <w:rsid w:val="00C85300"/>
    <w:rsid w:val="00C95DA5"/>
    <w:rsid w:val="00CC1C51"/>
    <w:rsid w:val="00CD489E"/>
    <w:rsid w:val="00CE2F0E"/>
    <w:rsid w:val="00CE42D9"/>
    <w:rsid w:val="00D52F4B"/>
    <w:rsid w:val="00D64BD2"/>
    <w:rsid w:val="00DE6E3B"/>
    <w:rsid w:val="00DF4B49"/>
    <w:rsid w:val="00E5622A"/>
    <w:rsid w:val="00E70CF1"/>
    <w:rsid w:val="00E757D7"/>
    <w:rsid w:val="00EA22F5"/>
    <w:rsid w:val="00EA54D6"/>
    <w:rsid w:val="00ED0FFB"/>
    <w:rsid w:val="00F04E37"/>
    <w:rsid w:val="00F677E9"/>
    <w:rsid w:val="00F84524"/>
    <w:rsid w:val="00FA55C2"/>
    <w:rsid w:val="00FE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4CF82"/>
  <w15:docId w15:val="{DD00CF8F-E74D-4F1A-B4FC-7008F4D5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48E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84A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GDR</dc:creator>
  <cp:lastModifiedBy>Anna</cp:lastModifiedBy>
  <cp:revision>2</cp:revision>
  <dcterms:created xsi:type="dcterms:W3CDTF">2017-05-22T13:50:00Z</dcterms:created>
  <dcterms:modified xsi:type="dcterms:W3CDTF">2017-05-22T13:50:00Z</dcterms:modified>
</cp:coreProperties>
</file>